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Nacionālo bruņoto spēku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noteiktajos gadījumos militāros objektus (elektronisko sakaru būves un ar tām saistīto fizisko infrastruktūru) apsaimnieko valsts akciju sabiedrība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ietvertā likuma 4.</w:t>
            </w:r>
            <w:r w:rsidR="00000000" w:rsidRPr="00000000" w:rsidDel="00000000">
              <w:rPr>
                <w:vertAlign w:val="superscript"/>
                <w:rtl w:val="0"/>
              </w:rPr>
              <w:t xml:space="preserve">1 </w:t>
            </w:r>
            <w:r w:rsidR="00000000" w:rsidRPr="00000000" w:rsidDel="00000000">
              <w:rPr>
                <w:rtl w:val="0"/>
              </w:rPr>
              <w:t xml:space="preserve">panta redakcijā vārdus “(elektronisko sakaru būves un ar tām saistīto fizisko infrastruktūru)” aizstāt ar vārdiem “elektronisko sakaru tīkla infrastruktūra”, jo šis termins ir piemērotāks, lai tajā ietvertu torņus, mastus un optikas tīkla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Kristapsone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likumprojekta anotācijas tekstā vārdus “elektronisko sakaru būves” aizstāt ar vārdiem “elektronisko sakaru tīkla infrastruktūra”, jo šis termins ir piemērotāks, lai tajā ietvertu torņus, mastus un optikas tīkla infrastruktūru, kā arī lūdzam likumprojekta anotācijā paredzēt skaidrojumu, ka elektronisko sakaru tīkla infrastruktūra ir inženierbūvju kopums, kas nodrošina elektronisko sakaru tīkla darbību un elektronisko sakaru pakalpojumu sniegšanu un kas ietver kabeļu kanalizāciju (kabeļu kanalizācijas akas, caurules, pievadus ēkām), sakaru kabeļus, antenas, radioiekārtas, torņus, mastus, stabus un citas atbalsta konstrukcijas, kā arī citus kabeļu kanālus, šahtas, sadales skapjus un kastītes, kā arī elektronisko sakaru tīklu elementus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Kristapsone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norādīt, ka ar militāro objektu apsaimniekošanu tiek saprasts </w:t>
            </w:r>
            <w:r w:rsidR="00000000" w:rsidRPr="00000000" w:rsidDel="00000000">
              <w:rPr>
                <w:rtl w:val="0"/>
              </w:rPr>
              <w:t xml:space="preserve">valsts akciju sabiedrības "Latvijas Valsts radio un televīzijas centrs" elektronisko sakaru tīklu</w:t>
            </w:r>
            <w:r w:rsidR="00000000" w:rsidRPr="00000000" w:rsidDel="00000000">
              <w:rPr>
                <w:rtl w:val="0"/>
              </w:rPr>
              <w:t xml:space="preserve"> infrastruktūras uzturēšanas, remonta, pārcelšanas, pārbūves, paplašināšanas un līdzīgu darbu veikšana, tai skaitā jaunu pakalpojumu ieviešana un pieslēgšana gan Aizsardzības ministrijai, gan </w:t>
            </w:r>
            <w:r w:rsidR="00000000" w:rsidRPr="00000000" w:rsidDel="00000000">
              <w:rPr>
                <w:rtl w:val="0"/>
              </w:rPr>
              <w:t xml:space="preserve">Nacionālajiem bruņotajiem spēkiem</w:t>
            </w:r>
            <w:r w:rsidR="00000000" w:rsidRPr="00000000" w:rsidDel="00000000">
              <w:rPr>
                <w:rtl w:val="0"/>
              </w:rPr>
              <w:t xml:space="preserve">, gan ārvalstu sadarbības kontingentam, gan citiem Latvijas elektronisko sakaru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Kristapsone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31.01.2025.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31.01.2025.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Atzinumi_24-TA-1826.docx</dc:title>
</cp:coreProperties>
</file>

<file path=docProps/custom.xml><?xml version="1.0" encoding="utf-8"?>
<Properties xmlns="http://schemas.openxmlformats.org/officeDocument/2006/custom-properties" xmlns:vt="http://schemas.openxmlformats.org/officeDocument/2006/docPropsVTypes"/>
</file>