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A4511" w14:textId="77777777" w:rsidR="00D518F3" w:rsidRPr="00C5498B" w:rsidRDefault="00D518F3" w:rsidP="00D518F3">
      <w:pPr>
        <w:ind w:right="701"/>
        <w:rPr>
          <w:lang w:val="lv-LV"/>
        </w:rPr>
      </w:pPr>
    </w:p>
    <w:p w14:paraId="7458A2B2" w14:textId="77777777" w:rsidR="00CC52EC" w:rsidRPr="00C5498B" w:rsidRDefault="00CC52EC" w:rsidP="00D518F3">
      <w:pPr>
        <w:ind w:right="701"/>
        <w:rPr>
          <w:lang w:val="lv-LV"/>
        </w:rPr>
      </w:pPr>
    </w:p>
    <w:p w14:paraId="07667AE2" w14:textId="77777777" w:rsidR="00CC52EC" w:rsidRPr="00C5498B" w:rsidRDefault="00CC52EC" w:rsidP="00D518F3">
      <w:pPr>
        <w:ind w:right="701"/>
        <w:rPr>
          <w:lang w:val="lv-LV"/>
        </w:rPr>
      </w:pPr>
    </w:p>
    <w:tbl>
      <w:tblPr>
        <w:tblW w:w="0" w:type="auto"/>
        <w:tblInd w:w="5" w:type="dxa"/>
        <w:tblLayout w:type="fixed"/>
        <w:tblLook w:val="0000" w:firstRow="0" w:lastRow="0" w:firstColumn="0" w:lastColumn="0" w:noHBand="0" w:noVBand="0"/>
      </w:tblPr>
      <w:tblGrid>
        <w:gridCol w:w="557"/>
        <w:gridCol w:w="2557"/>
        <w:gridCol w:w="567"/>
        <w:gridCol w:w="2268"/>
      </w:tblGrid>
      <w:tr w:rsidR="00C5498B" w:rsidRPr="00C5498B" w14:paraId="443B57B3" w14:textId="3819AD46" w:rsidTr="005C0891">
        <w:trPr>
          <w:trHeight w:val="249"/>
        </w:trPr>
        <w:tc>
          <w:tcPr>
            <w:tcW w:w="3114" w:type="dxa"/>
            <w:gridSpan w:val="2"/>
            <w:tcBorders>
              <w:bottom w:val="single" w:sz="4" w:space="0" w:color="auto"/>
            </w:tcBorders>
          </w:tcPr>
          <w:p w14:paraId="3B123300" w14:textId="1D51D53D" w:rsidR="004D1E7F" w:rsidRPr="008C12EA" w:rsidRDefault="008C12EA" w:rsidP="004D1E7F">
            <w:pPr>
              <w:ind w:left="-10"/>
              <w:rPr>
                <w:rFonts w:ascii="Times New Roman" w:hAnsi="Times New Roman" w:cs="Times New Roman"/>
                <w:i/>
                <w:iCs/>
                <w:lang w:val="lv-LV"/>
              </w:rPr>
            </w:pPr>
            <w:r w:rsidRPr="008C12EA">
              <w:rPr>
                <w:rFonts w:ascii="Times New Roman" w:hAnsi="Times New Roman" w:cs="Times New Roman"/>
                <w:i/>
                <w:iCs/>
                <w:lang w:val="lv-LV"/>
              </w:rPr>
              <w:t>Datums skatāms laika zīmogā</w:t>
            </w:r>
          </w:p>
        </w:tc>
        <w:tc>
          <w:tcPr>
            <w:tcW w:w="567" w:type="dxa"/>
            <w:shd w:val="clear" w:color="auto" w:fill="auto"/>
          </w:tcPr>
          <w:p w14:paraId="5359D3A8" w14:textId="2B038041" w:rsidR="004D1E7F" w:rsidRPr="00C5498B" w:rsidRDefault="004D1E7F" w:rsidP="004D1E7F">
            <w:pPr>
              <w:rPr>
                <w:rFonts w:ascii="Times New Roman" w:hAnsi="Times New Roman" w:cs="Times New Roman"/>
                <w:lang w:val="lv-LV"/>
              </w:rPr>
            </w:pPr>
            <w:r w:rsidRPr="00C5498B">
              <w:rPr>
                <w:rFonts w:ascii="Times New Roman" w:hAnsi="Times New Roman" w:cs="Times New Roman"/>
                <w:lang w:val="lv-LV"/>
              </w:rPr>
              <w:t>Nr.</w:t>
            </w:r>
          </w:p>
        </w:tc>
        <w:tc>
          <w:tcPr>
            <w:tcW w:w="2268" w:type="dxa"/>
            <w:tcBorders>
              <w:bottom w:val="single" w:sz="4" w:space="0" w:color="auto"/>
            </w:tcBorders>
            <w:shd w:val="clear" w:color="auto" w:fill="auto"/>
          </w:tcPr>
          <w:p w14:paraId="4C1916B8" w14:textId="681FAA43" w:rsidR="004D1E7F" w:rsidRPr="00C5498B" w:rsidRDefault="005C0891" w:rsidP="004D1E7F">
            <w:pPr>
              <w:rPr>
                <w:rFonts w:ascii="Times New Roman" w:hAnsi="Times New Roman" w:cs="Times New Roman"/>
                <w:lang w:val="lv-LV"/>
              </w:rPr>
            </w:pPr>
            <w:r>
              <w:rPr>
                <w:rFonts w:ascii="Times New Roman" w:hAnsi="Times New Roman" w:cs="Times New Roman"/>
                <w:lang w:val="lv-LV"/>
              </w:rPr>
              <w:t>COR-N-2022/</w:t>
            </w:r>
            <w:r w:rsidR="00807BAD">
              <w:rPr>
                <w:rFonts w:ascii="Times New Roman" w:hAnsi="Times New Roman" w:cs="Times New Roman"/>
                <w:lang w:val="lv-LV"/>
              </w:rPr>
              <w:t>1</w:t>
            </w:r>
            <w:r w:rsidR="00201002">
              <w:rPr>
                <w:rFonts w:ascii="Times New Roman" w:hAnsi="Times New Roman" w:cs="Times New Roman"/>
                <w:lang w:val="lv-LV"/>
              </w:rPr>
              <w:t>189</w:t>
            </w:r>
          </w:p>
        </w:tc>
      </w:tr>
      <w:tr w:rsidR="004D1E7F" w:rsidRPr="00C5498B" w14:paraId="5AB90F6C" w14:textId="20993FCF" w:rsidTr="005C0891">
        <w:trPr>
          <w:trHeight w:val="228"/>
        </w:trPr>
        <w:tc>
          <w:tcPr>
            <w:tcW w:w="557" w:type="dxa"/>
            <w:tcBorders>
              <w:top w:val="single" w:sz="4" w:space="0" w:color="auto"/>
            </w:tcBorders>
          </w:tcPr>
          <w:p w14:paraId="101D9A67" w14:textId="3EDB6875" w:rsidR="004D1E7F" w:rsidRPr="00C5498B" w:rsidRDefault="004D1E7F" w:rsidP="004D1E7F">
            <w:pPr>
              <w:ind w:left="-10" w:right="-107"/>
              <w:rPr>
                <w:rFonts w:ascii="Times New Roman" w:hAnsi="Times New Roman" w:cs="Times New Roman"/>
                <w:lang w:val="lv-LV"/>
              </w:rPr>
            </w:pPr>
            <w:r w:rsidRPr="00C5498B">
              <w:rPr>
                <w:rFonts w:ascii="Times New Roman" w:hAnsi="Times New Roman" w:cs="Times New Roman"/>
                <w:lang w:val="lv-LV"/>
              </w:rPr>
              <w:t>Uz</w:t>
            </w:r>
          </w:p>
        </w:tc>
        <w:tc>
          <w:tcPr>
            <w:tcW w:w="2557" w:type="dxa"/>
            <w:tcBorders>
              <w:top w:val="single" w:sz="4" w:space="0" w:color="auto"/>
              <w:bottom w:val="single" w:sz="4" w:space="0" w:color="auto"/>
            </w:tcBorders>
          </w:tcPr>
          <w:p w14:paraId="651FF7E0" w14:textId="28383EC8" w:rsidR="004D1E7F" w:rsidRPr="00C5498B" w:rsidRDefault="004D1E7F" w:rsidP="004D1E7F">
            <w:pPr>
              <w:ind w:right="701"/>
              <w:rPr>
                <w:rFonts w:ascii="Times New Roman" w:hAnsi="Times New Roman" w:cs="Times New Roman"/>
                <w:lang w:val="lv-LV"/>
              </w:rPr>
            </w:pPr>
          </w:p>
        </w:tc>
        <w:tc>
          <w:tcPr>
            <w:tcW w:w="567" w:type="dxa"/>
            <w:shd w:val="clear" w:color="auto" w:fill="auto"/>
          </w:tcPr>
          <w:p w14:paraId="26EE5756" w14:textId="62F827E9" w:rsidR="004D1E7F" w:rsidRPr="00C5498B" w:rsidRDefault="004D1E7F" w:rsidP="004D1E7F">
            <w:pPr>
              <w:rPr>
                <w:rFonts w:ascii="Times New Roman" w:hAnsi="Times New Roman" w:cs="Times New Roman"/>
                <w:lang w:val="lv-LV"/>
              </w:rPr>
            </w:pPr>
            <w:r w:rsidRPr="00C5498B">
              <w:rPr>
                <w:rFonts w:ascii="Times New Roman" w:hAnsi="Times New Roman" w:cs="Times New Roman"/>
                <w:lang w:val="lv-LV"/>
              </w:rPr>
              <w:t>Nr.</w:t>
            </w:r>
          </w:p>
        </w:tc>
        <w:tc>
          <w:tcPr>
            <w:tcW w:w="2268" w:type="dxa"/>
            <w:tcBorders>
              <w:top w:val="single" w:sz="4" w:space="0" w:color="auto"/>
              <w:bottom w:val="single" w:sz="4" w:space="0" w:color="auto"/>
            </w:tcBorders>
            <w:shd w:val="clear" w:color="auto" w:fill="auto"/>
          </w:tcPr>
          <w:p w14:paraId="32319934" w14:textId="4E878F6A" w:rsidR="004D1E7F" w:rsidRPr="0024657E" w:rsidRDefault="004D1E7F" w:rsidP="004D1E7F">
            <w:pPr>
              <w:rPr>
                <w:rFonts w:ascii="Times New Roman" w:hAnsi="Times New Roman" w:cs="Times New Roman"/>
                <w:lang w:val="lv-LV"/>
              </w:rPr>
            </w:pPr>
          </w:p>
        </w:tc>
      </w:tr>
    </w:tbl>
    <w:p w14:paraId="0012F48A" w14:textId="74DEA9D1" w:rsidR="005C0891" w:rsidRDefault="005C0891" w:rsidP="00D518F3">
      <w:pPr>
        <w:ind w:right="701"/>
        <w:rPr>
          <w:lang w:val="lv-LV"/>
        </w:rPr>
      </w:pPr>
    </w:p>
    <w:p w14:paraId="4A5F090D" w14:textId="77777777" w:rsidR="00201002" w:rsidRPr="00201002" w:rsidRDefault="00201002" w:rsidP="00201002">
      <w:pPr>
        <w:ind w:right="-7"/>
        <w:jc w:val="right"/>
        <w:rPr>
          <w:rFonts w:ascii="Times New Roman" w:hAnsi="Times New Roman" w:cs="Times New Roman"/>
          <w:b/>
          <w:bCs/>
          <w:color w:val="000000" w:themeColor="text1"/>
          <w:lang w:val="lv-LV"/>
        </w:rPr>
      </w:pPr>
      <w:r w:rsidRPr="00201002">
        <w:rPr>
          <w:rFonts w:ascii="Times New Roman" w:hAnsi="Times New Roman" w:cs="Times New Roman"/>
          <w:b/>
          <w:bCs/>
          <w:color w:val="000000" w:themeColor="text1"/>
          <w:lang w:val="lv-LV"/>
        </w:rPr>
        <w:t>Ekonomikas ministrijai</w:t>
      </w:r>
    </w:p>
    <w:p w14:paraId="3AEB02BB" w14:textId="77777777" w:rsidR="00201002" w:rsidRPr="00201002" w:rsidRDefault="00067882" w:rsidP="00201002">
      <w:pPr>
        <w:ind w:right="-7"/>
        <w:jc w:val="right"/>
        <w:rPr>
          <w:rFonts w:ascii="Times New Roman" w:hAnsi="Times New Roman" w:cs="Times New Roman"/>
          <w:color w:val="000000" w:themeColor="text1"/>
          <w:lang w:val="lv-LV"/>
        </w:rPr>
      </w:pPr>
      <w:hyperlink r:id="rId7" w:history="1">
        <w:r w:rsidR="00201002" w:rsidRPr="00201002">
          <w:rPr>
            <w:rStyle w:val="Hyperlink"/>
            <w:rFonts w:ascii="Times New Roman" w:hAnsi="Times New Roman" w:cs="Times New Roman"/>
          </w:rPr>
          <w:t>pasts@em.gov.lv</w:t>
        </w:r>
      </w:hyperlink>
    </w:p>
    <w:p w14:paraId="64D48398" w14:textId="77777777" w:rsidR="00201002" w:rsidRPr="00201002" w:rsidRDefault="00201002" w:rsidP="00201002">
      <w:pPr>
        <w:ind w:right="-7"/>
        <w:jc w:val="right"/>
        <w:rPr>
          <w:rFonts w:ascii="Times New Roman" w:hAnsi="Times New Roman" w:cs="Times New Roman"/>
          <w:color w:val="000000" w:themeColor="text1"/>
          <w:lang w:val="lv-LV"/>
        </w:rPr>
      </w:pPr>
    </w:p>
    <w:p w14:paraId="47C938E2" w14:textId="77777777" w:rsidR="00201002" w:rsidRPr="00201002" w:rsidRDefault="00201002" w:rsidP="00201002">
      <w:pPr>
        <w:ind w:right="-7"/>
        <w:jc w:val="right"/>
        <w:rPr>
          <w:rFonts w:ascii="Times New Roman" w:hAnsi="Times New Roman" w:cs="Times New Roman"/>
          <w:b/>
          <w:bCs/>
          <w:color w:val="000000" w:themeColor="text1"/>
          <w:lang w:val="lv-LV"/>
        </w:rPr>
      </w:pPr>
      <w:r w:rsidRPr="00201002">
        <w:rPr>
          <w:rFonts w:ascii="Times New Roman" w:hAnsi="Times New Roman" w:cs="Times New Roman"/>
          <w:b/>
          <w:bCs/>
          <w:color w:val="000000" w:themeColor="text1"/>
          <w:lang w:val="lv-LV"/>
        </w:rPr>
        <w:t>Kopija: Agnese Līckrastiņa</w:t>
      </w:r>
    </w:p>
    <w:p w14:paraId="0D9807B4" w14:textId="77777777" w:rsidR="00201002" w:rsidRPr="00201002" w:rsidRDefault="00067882" w:rsidP="00201002">
      <w:pPr>
        <w:ind w:right="-7"/>
        <w:jc w:val="right"/>
        <w:rPr>
          <w:rFonts w:ascii="Times New Roman" w:hAnsi="Times New Roman" w:cs="Times New Roman"/>
          <w:color w:val="000000" w:themeColor="text1"/>
          <w:lang w:val="lv-LV"/>
        </w:rPr>
      </w:pPr>
      <w:hyperlink r:id="rId8" w:history="1">
        <w:r w:rsidR="00201002" w:rsidRPr="00201002">
          <w:rPr>
            <w:rStyle w:val="Hyperlink"/>
            <w:rFonts w:ascii="Times New Roman" w:hAnsi="Times New Roman" w:cs="Times New Roman"/>
          </w:rPr>
          <w:t>agnese.lickrastina@em.gov.lv</w:t>
        </w:r>
      </w:hyperlink>
    </w:p>
    <w:p w14:paraId="1C6C3073" w14:textId="77777777" w:rsidR="00201002" w:rsidRPr="00201002" w:rsidRDefault="00201002" w:rsidP="00201002">
      <w:pPr>
        <w:ind w:right="701"/>
        <w:jc w:val="both"/>
        <w:rPr>
          <w:rFonts w:ascii="Times New Roman" w:hAnsi="Times New Roman" w:cs="Times New Roman"/>
          <w:color w:val="000000" w:themeColor="text1"/>
          <w:lang w:val="lv-LV"/>
        </w:rPr>
      </w:pPr>
    </w:p>
    <w:p w14:paraId="7D8B7E1F" w14:textId="77777777" w:rsidR="00201002" w:rsidRPr="00BE535A" w:rsidRDefault="00201002" w:rsidP="00201002">
      <w:pPr>
        <w:ind w:right="701"/>
        <w:jc w:val="both"/>
        <w:rPr>
          <w:rFonts w:ascii="Times New Roman" w:hAnsi="Times New Roman" w:cs="Times New Roman"/>
          <w:color w:val="000000" w:themeColor="text1"/>
          <w:lang w:val="lv-LV"/>
        </w:rPr>
      </w:pPr>
    </w:p>
    <w:p w14:paraId="6B725D00" w14:textId="77777777" w:rsidR="00201002" w:rsidRPr="00BE535A" w:rsidRDefault="00201002" w:rsidP="00201002">
      <w:pPr>
        <w:ind w:right="4387"/>
        <w:jc w:val="both"/>
        <w:rPr>
          <w:rFonts w:ascii="Times New Roman" w:hAnsi="Times New Roman" w:cs="Times New Roman"/>
          <w:color w:val="000000" w:themeColor="text1"/>
          <w:lang w:val="lv-LV"/>
        </w:rPr>
      </w:pPr>
      <w:r w:rsidRPr="00BE535A">
        <w:rPr>
          <w:rFonts w:ascii="Times New Roman" w:hAnsi="Times New Roman" w:cs="Times New Roman"/>
          <w:color w:val="000000" w:themeColor="text1"/>
          <w:lang w:val="lv-LV"/>
        </w:rPr>
        <w:t>Atzinums par Ministru Kabineta noteikumu "</w:t>
      </w:r>
      <w:r w:rsidRPr="008E79CA">
        <w:rPr>
          <w:lang w:val="lv-LV"/>
        </w:rPr>
        <w:t xml:space="preserve"> </w:t>
      </w:r>
      <w:r w:rsidRPr="008E79CA">
        <w:rPr>
          <w:rFonts w:ascii="Times New Roman" w:hAnsi="Times New Roman" w:cs="Times New Roman"/>
          <w:lang w:val="lv-LV"/>
        </w:rPr>
        <w:t xml:space="preserve">Noteikumi par prasībām </w:t>
      </w:r>
      <w:proofErr w:type="spellStart"/>
      <w:r w:rsidRPr="008E79CA">
        <w:rPr>
          <w:rFonts w:ascii="Times New Roman" w:hAnsi="Times New Roman" w:cs="Times New Roman"/>
          <w:lang w:val="lv-LV"/>
        </w:rPr>
        <w:t>biometāna</w:t>
      </w:r>
      <w:proofErr w:type="spellEnd"/>
      <w:r w:rsidRPr="008E79CA">
        <w:rPr>
          <w:rFonts w:ascii="Times New Roman" w:hAnsi="Times New Roman" w:cs="Times New Roman"/>
          <w:lang w:val="lv-LV"/>
        </w:rPr>
        <w:t xml:space="preserve">, gāzveida stāvoklī  esošā ūdeņraža, </w:t>
      </w:r>
      <w:proofErr w:type="spellStart"/>
      <w:r w:rsidRPr="008E79CA">
        <w:rPr>
          <w:rFonts w:ascii="Times New Roman" w:hAnsi="Times New Roman" w:cs="Times New Roman"/>
          <w:lang w:val="lv-LV"/>
        </w:rPr>
        <w:t>dekarbonizēto</w:t>
      </w:r>
      <w:proofErr w:type="spellEnd"/>
      <w:r w:rsidRPr="008E79CA">
        <w:rPr>
          <w:rFonts w:ascii="Times New Roman" w:hAnsi="Times New Roman" w:cs="Times New Roman"/>
          <w:lang w:val="lv-LV"/>
        </w:rPr>
        <w:t xml:space="preserve"> sintētisko gāzu un gāzveida stāvoklī pārvērstas sašķidrinātās dabasgāzes ievadīšanai un transportēšanai dabasgāzes pārvades un sadales sistēmā</w:t>
      </w:r>
      <w:r w:rsidRPr="008E79CA" w:rsidDel="008E79CA">
        <w:rPr>
          <w:rFonts w:ascii="Times New Roman" w:hAnsi="Times New Roman" w:cs="Times New Roman"/>
          <w:lang w:val="lv-LV"/>
        </w:rPr>
        <w:t xml:space="preserve"> </w:t>
      </w:r>
      <w:r w:rsidRPr="00BE535A">
        <w:rPr>
          <w:rFonts w:ascii="Times New Roman" w:hAnsi="Times New Roman" w:cs="Times New Roman"/>
          <w:lang w:val="lv-LV"/>
        </w:rPr>
        <w:t xml:space="preserve">" </w:t>
      </w:r>
      <w:r w:rsidRPr="00BE535A">
        <w:rPr>
          <w:rFonts w:ascii="Times New Roman" w:hAnsi="Times New Roman" w:cs="Times New Roman"/>
          <w:color w:val="000000" w:themeColor="text1"/>
          <w:lang w:val="lv-LV"/>
        </w:rPr>
        <w:t>projektu</w:t>
      </w:r>
    </w:p>
    <w:p w14:paraId="1D66BF04" w14:textId="77777777" w:rsidR="00201002" w:rsidRPr="00BE535A" w:rsidRDefault="00201002" w:rsidP="00201002">
      <w:pPr>
        <w:ind w:right="5529"/>
        <w:jc w:val="both"/>
        <w:rPr>
          <w:rFonts w:ascii="Times New Roman" w:hAnsi="Times New Roman" w:cs="Times New Roman"/>
          <w:color w:val="000000" w:themeColor="text1"/>
          <w:lang w:val="lv-LV"/>
        </w:rPr>
      </w:pPr>
    </w:p>
    <w:p w14:paraId="09BAB33B" w14:textId="77777777" w:rsidR="00201002" w:rsidRPr="00BE535A" w:rsidRDefault="00201002" w:rsidP="00201002">
      <w:pPr>
        <w:ind w:right="701"/>
        <w:rPr>
          <w:rFonts w:ascii="Times New Roman" w:hAnsi="Times New Roman" w:cs="Times New Roman"/>
          <w:color w:val="000000" w:themeColor="text1"/>
          <w:lang w:val="lv-LV"/>
        </w:rPr>
      </w:pPr>
    </w:p>
    <w:p w14:paraId="5A7A8971" w14:textId="77777777" w:rsidR="00201002" w:rsidRDefault="00201002" w:rsidP="00201002">
      <w:pPr>
        <w:ind w:firstLine="720"/>
        <w:jc w:val="both"/>
        <w:rPr>
          <w:rFonts w:ascii="Times New Roman" w:eastAsia="Calibri" w:hAnsi="Times New Roman" w:cs="Times New Roman"/>
          <w:color w:val="000000" w:themeColor="text1"/>
          <w:lang w:val="lv-LV"/>
        </w:rPr>
      </w:pPr>
      <w:r w:rsidRPr="005C47BC">
        <w:rPr>
          <w:rFonts w:ascii="Times New Roman" w:eastAsia="Calibri" w:hAnsi="Times New Roman" w:cs="Times New Roman"/>
          <w:color w:val="000000" w:themeColor="text1"/>
          <w:lang w:val="lv-LV"/>
        </w:rPr>
        <w:t xml:space="preserve">Akciju sabiedrība “Conexus Baltic Grid” (turpmāk – Sabiedrība) ir izskatījusi </w:t>
      </w:r>
      <w:r>
        <w:rPr>
          <w:rFonts w:ascii="Times New Roman" w:eastAsia="Calibri" w:hAnsi="Times New Roman" w:cs="Times New Roman"/>
          <w:color w:val="000000" w:themeColor="text1"/>
          <w:lang w:val="lv-LV"/>
        </w:rPr>
        <w:t xml:space="preserve">Ekonomikas ministrijas 2022. gada 4 .jūlija </w:t>
      </w:r>
      <w:proofErr w:type="spellStart"/>
      <w:r>
        <w:rPr>
          <w:rFonts w:ascii="Times New Roman" w:eastAsia="Calibri" w:hAnsi="Times New Roman" w:cs="Times New Roman"/>
          <w:color w:val="000000" w:themeColor="text1"/>
          <w:lang w:val="lv-LV"/>
        </w:rPr>
        <w:t>epasta</w:t>
      </w:r>
      <w:proofErr w:type="spellEnd"/>
      <w:r>
        <w:rPr>
          <w:rFonts w:ascii="Times New Roman" w:eastAsia="Calibri" w:hAnsi="Times New Roman" w:cs="Times New Roman"/>
          <w:color w:val="000000" w:themeColor="text1"/>
          <w:lang w:val="lv-LV"/>
        </w:rPr>
        <w:t xml:space="preserve"> sūtījumā atsūtīto</w:t>
      </w:r>
      <w:r w:rsidRPr="00BE535A">
        <w:rPr>
          <w:rFonts w:ascii="Times New Roman" w:eastAsia="Calibri" w:hAnsi="Times New Roman" w:cs="Times New Roman"/>
          <w:color w:val="000000" w:themeColor="text1"/>
          <w:lang w:val="lv-LV"/>
        </w:rPr>
        <w:t xml:space="preserve"> Ministru kabineta noteikumu</w:t>
      </w:r>
      <w:r>
        <w:rPr>
          <w:rFonts w:ascii="Times New Roman" w:eastAsia="Calibri" w:hAnsi="Times New Roman" w:cs="Times New Roman"/>
          <w:color w:val="000000" w:themeColor="text1"/>
          <w:lang w:val="lv-LV"/>
        </w:rPr>
        <w:t xml:space="preserve"> </w:t>
      </w:r>
      <w:r w:rsidRPr="00BE535A">
        <w:rPr>
          <w:rFonts w:ascii="Times New Roman" w:eastAsia="Calibri" w:hAnsi="Times New Roman" w:cs="Times New Roman"/>
          <w:color w:val="000000" w:themeColor="text1"/>
          <w:lang w:val="lv-LV"/>
        </w:rPr>
        <w:t xml:space="preserve">"Noteikumi par prasībām </w:t>
      </w:r>
      <w:proofErr w:type="spellStart"/>
      <w:r w:rsidRPr="00BE535A">
        <w:rPr>
          <w:rFonts w:ascii="Times New Roman" w:eastAsia="Calibri" w:hAnsi="Times New Roman" w:cs="Times New Roman"/>
          <w:color w:val="000000" w:themeColor="text1"/>
          <w:lang w:val="lv-LV"/>
        </w:rPr>
        <w:t>biometāna</w:t>
      </w:r>
      <w:proofErr w:type="spellEnd"/>
      <w:r w:rsidRPr="00BE535A">
        <w:rPr>
          <w:rFonts w:ascii="Times New Roman" w:eastAsia="Calibri" w:hAnsi="Times New Roman" w:cs="Times New Roman"/>
          <w:color w:val="000000" w:themeColor="text1"/>
          <w:lang w:val="lv-LV"/>
        </w:rPr>
        <w:t xml:space="preserve">, gāzveida stāvoklī  esošā ūdeņraža, </w:t>
      </w:r>
      <w:proofErr w:type="spellStart"/>
      <w:r w:rsidRPr="00BE535A">
        <w:rPr>
          <w:rFonts w:ascii="Times New Roman" w:eastAsia="Calibri" w:hAnsi="Times New Roman" w:cs="Times New Roman"/>
          <w:color w:val="000000" w:themeColor="text1"/>
          <w:lang w:val="lv-LV"/>
        </w:rPr>
        <w:t>dekarbonizēto</w:t>
      </w:r>
      <w:proofErr w:type="spellEnd"/>
      <w:r w:rsidRPr="00BE535A">
        <w:rPr>
          <w:rFonts w:ascii="Times New Roman" w:eastAsia="Calibri" w:hAnsi="Times New Roman" w:cs="Times New Roman"/>
          <w:color w:val="000000" w:themeColor="text1"/>
          <w:lang w:val="lv-LV"/>
        </w:rPr>
        <w:t xml:space="preserve"> sintētisko gāzu un gāzveida stāvoklī pārvērstas sašķidrinātās dabasgāzes ievadīšanai un transportēšanai dabasgāzes pārvades un sadales sistēmā" (21-TA-1460</w:t>
      </w:r>
      <w:r>
        <w:rPr>
          <w:rFonts w:ascii="Times New Roman" w:eastAsia="Calibri" w:hAnsi="Times New Roman" w:cs="Times New Roman"/>
          <w:color w:val="000000" w:themeColor="text1"/>
          <w:lang w:val="lv-LV"/>
        </w:rPr>
        <w:t>)</w:t>
      </w:r>
      <w:r w:rsidRPr="00BE535A">
        <w:rPr>
          <w:rFonts w:ascii="Times New Roman" w:eastAsia="Calibri" w:hAnsi="Times New Roman" w:cs="Times New Roman"/>
          <w:color w:val="000000" w:themeColor="text1"/>
          <w:lang w:val="lv-LV"/>
        </w:rPr>
        <w:t xml:space="preserve"> </w:t>
      </w:r>
      <w:r w:rsidRPr="005C47BC">
        <w:rPr>
          <w:rFonts w:ascii="Times New Roman" w:eastAsia="Calibri" w:hAnsi="Times New Roman" w:cs="Times New Roman"/>
          <w:color w:val="000000" w:themeColor="text1"/>
          <w:lang w:val="lv-LV"/>
        </w:rPr>
        <w:t xml:space="preserve">projektu (turpmāk – noteikumu projekts) un izsaka </w:t>
      </w:r>
      <w:r>
        <w:rPr>
          <w:rFonts w:ascii="Times New Roman" w:eastAsia="Calibri" w:hAnsi="Times New Roman" w:cs="Times New Roman"/>
          <w:color w:val="000000" w:themeColor="text1"/>
          <w:lang w:val="lv-LV"/>
        </w:rPr>
        <w:t>šādus</w:t>
      </w:r>
      <w:r w:rsidRPr="005C47BC">
        <w:rPr>
          <w:rFonts w:ascii="Times New Roman" w:eastAsia="Calibri" w:hAnsi="Times New Roman" w:cs="Times New Roman"/>
          <w:color w:val="000000" w:themeColor="text1"/>
          <w:lang w:val="lv-LV"/>
        </w:rPr>
        <w:t xml:space="preserve"> iebildumu</w:t>
      </w:r>
      <w:r>
        <w:rPr>
          <w:rFonts w:ascii="Times New Roman" w:eastAsia="Calibri" w:hAnsi="Times New Roman" w:cs="Times New Roman"/>
          <w:color w:val="000000" w:themeColor="text1"/>
          <w:lang w:val="lv-LV"/>
        </w:rPr>
        <w:t>s:</w:t>
      </w:r>
    </w:p>
    <w:p w14:paraId="29F797EF" w14:textId="77777777" w:rsidR="00201002" w:rsidRDefault="00201002" w:rsidP="00201002">
      <w:pPr>
        <w:ind w:firstLine="720"/>
        <w:jc w:val="both"/>
        <w:rPr>
          <w:rFonts w:ascii="Times New Roman" w:eastAsia="Calibri" w:hAnsi="Times New Roman" w:cs="Times New Roman"/>
          <w:color w:val="000000" w:themeColor="text1"/>
          <w:lang w:val="lv-LV"/>
        </w:rPr>
      </w:pPr>
      <w:r>
        <w:rPr>
          <w:rFonts w:ascii="Times New Roman" w:eastAsia="Calibri" w:hAnsi="Times New Roman" w:cs="Times New Roman"/>
          <w:color w:val="000000" w:themeColor="text1"/>
          <w:lang w:val="lv-LV"/>
        </w:rPr>
        <w:t>1. Sabiedrība savā 2022. gada 2. jūnija atzinumā</w:t>
      </w:r>
      <w:r w:rsidRPr="00FA65B2">
        <w:rPr>
          <w:rFonts w:ascii="Times New Roman" w:eastAsia="Calibri" w:hAnsi="Times New Roman" w:cs="Times New Roman"/>
          <w:color w:val="000000" w:themeColor="text1"/>
          <w:lang w:val="lv-LV"/>
        </w:rPr>
        <w:t xml:space="preserve"> </w:t>
      </w:r>
      <w:r>
        <w:rPr>
          <w:rFonts w:ascii="Times New Roman" w:eastAsia="Calibri" w:hAnsi="Times New Roman" w:cs="Times New Roman"/>
          <w:color w:val="000000" w:themeColor="text1"/>
          <w:lang w:val="lv-LV"/>
        </w:rPr>
        <w:t xml:space="preserve">Nr. </w:t>
      </w:r>
      <w:r w:rsidRPr="00FA65B2">
        <w:rPr>
          <w:rFonts w:ascii="Times New Roman" w:eastAsia="Calibri" w:hAnsi="Times New Roman" w:cs="Times New Roman"/>
          <w:color w:val="000000" w:themeColor="text1"/>
          <w:lang w:val="lv-LV"/>
        </w:rPr>
        <w:t>COR-N-2022/0918</w:t>
      </w:r>
      <w:r>
        <w:rPr>
          <w:rFonts w:ascii="Times New Roman" w:eastAsia="Calibri" w:hAnsi="Times New Roman" w:cs="Times New Roman"/>
          <w:color w:val="000000" w:themeColor="text1"/>
          <w:lang w:val="lv-LV"/>
        </w:rPr>
        <w:t xml:space="preserve">  par noteikumu projekta iepriekšējo redakciju ieteica noteikumu projekta normu, kas paredzēja gāzes ievadītāja pienākumu noslēgt </w:t>
      </w:r>
      <w:r w:rsidRPr="00FA65B2">
        <w:rPr>
          <w:rFonts w:ascii="Times New Roman" w:eastAsia="Calibri" w:hAnsi="Times New Roman" w:cs="Times New Roman"/>
          <w:color w:val="000000" w:themeColor="text1"/>
          <w:lang w:val="lv-LV"/>
        </w:rPr>
        <w:t>balansa atbildības līgumu ar dabasgāzes tirgotāju, kuram piešķirts balansa portfeļa identifikators un kurš ir reģistrēts Sabiedrisko pakalpojumu regulēšanas komisijas (turpmāk - SPRK) dabasgāzes tirgotāju reģistrā</w:t>
      </w:r>
      <w:r>
        <w:rPr>
          <w:rFonts w:ascii="Times New Roman" w:eastAsia="Calibri" w:hAnsi="Times New Roman" w:cs="Times New Roman"/>
          <w:color w:val="000000" w:themeColor="text1"/>
          <w:lang w:val="lv-LV"/>
        </w:rPr>
        <w:t>, aizstāt ar normu, kas paredz iespēju balansa atbildības līgumu noslēgt ar jebkuru sistēmas lietotāju, kuram piešķirts balansa portfeļa indikators. Taču, izskatot aktuālo noteikumu projekta redakciju, Sabiedrība konstatē, ka minētā norma ir dzēsta pilnībā.</w:t>
      </w:r>
    </w:p>
    <w:p w14:paraId="1A8C642C" w14:textId="77777777" w:rsidR="00201002" w:rsidRDefault="00201002" w:rsidP="00201002">
      <w:pPr>
        <w:ind w:firstLine="720"/>
        <w:jc w:val="both"/>
        <w:rPr>
          <w:rFonts w:ascii="Times New Roman" w:eastAsia="Calibri" w:hAnsi="Times New Roman" w:cs="Times New Roman"/>
          <w:color w:val="000000" w:themeColor="text1"/>
          <w:lang w:val="lv-LV"/>
        </w:rPr>
      </w:pPr>
      <w:r w:rsidRPr="00090672">
        <w:rPr>
          <w:rFonts w:ascii="Times New Roman" w:eastAsia="Calibri" w:hAnsi="Times New Roman" w:cs="Times New Roman"/>
          <w:color w:val="000000" w:themeColor="text1"/>
          <w:lang w:val="lv-LV"/>
        </w:rPr>
        <w:t>Vienoto dabasgāzes pārvades sistēmas lietošanas noteikumu</w:t>
      </w:r>
      <w:r>
        <w:rPr>
          <w:rFonts w:ascii="Times New Roman" w:eastAsia="Calibri" w:hAnsi="Times New Roman" w:cs="Times New Roman"/>
          <w:color w:val="000000" w:themeColor="text1"/>
          <w:lang w:val="lv-LV"/>
        </w:rPr>
        <w:t>, kas apstiprināti ar SPRK</w:t>
      </w:r>
      <w:r w:rsidRPr="00090672">
        <w:rPr>
          <w:rFonts w:ascii="Times New Roman" w:eastAsia="Calibri" w:hAnsi="Times New Roman" w:cs="Times New Roman"/>
          <w:color w:val="000000" w:themeColor="text1"/>
          <w:lang w:val="lv-LV"/>
        </w:rPr>
        <w:t xml:space="preserve"> 2020. gada 23. aprīļa lēmum</w:t>
      </w:r>
      <w:r>
        <w:rPr>
          <w:rFonts w:ascii="Times New Roman" w:eastAsia="Calibri" w:hAnsi="Times New Roman" w:cs="Times New Roman"/>
          <w:color w:val="000000" w:themeColor="text1"/>
          <w:lang w:val="lv-LV"/>
        </w:rPr>
        <w:t>u</w:t>
      </w:r>
      <w:r w:rsidRPr="00090672">
        <w:rPr>
          <w:rFonts w:ascii="Times New Roman" w:eastAsia="Calibri" w:hAnsi="Times New Roman" w:cs="Times New Roman"/>
          <w:color w:val="000000" w:themeColor="text1"/>
          <w:lang w:val="lv-LV"/>
        </w:rPr>
        <w:t xml:space="preserve"> Nr. 45 "Par Vienoto dabasgāzes pārvades sistēmas lietošanas noteikumu saskaņošanu"</w:t>
      </w:r>
      <w:r>
        <w:rPr>
          <w:rFonts w:ascii="Times New Roman" w:eastAsia="Calibri" w:hAnsi="Times New Roman" w:cs="Times New Roman"/>
          <w:color w:val="000000" w:themeColor="text1"/>
          <w:lang w:val="lv-LV"/>
        </w:rPr>
        <w:t>, 3.1. punktā ir noteikts, ka “l</w:t>
      </w:r>
      <w:r w:rsidRPr="00090672">
        <w:rPr>
          <w:rFonts w:ascii="Times New Roman" w:eastAsia="Calibri" w:hAnsi="Times New Roman" w:cs="Times New Roman"/>
          <w:color w:val="000000" w:themeColor="text1"/>
          <w:lang w:val="lv-LV"/>
        </w:rPr>
        <w:t xml:space="preserve">ai noslēgtu pārvades sistēmas pakalpojuma līgumu </w:t>
      </w:r>
      <w:r w:rsidRPr="00E20DCF">
        <w:rPr>
          <w:rFonts w:ascii="Times New Roman" w:eastAsia="Calibri" w:hAnsi="Times New Roman" w:cs="Times New Roman"/>
          <w:b/>
          <w:bCs/>
          <w:color w:val="000000" w:themeColor="text1"/>
          <w:lang w:val="lv-LV"/>
        </w:rPr>
        <w:t>un izmantotu pārvades sistēmas pakalpojumu vienotajā balansēšanas zonā</w:t>
      </w:r>
      <w:r w:rsidRPr="00090672">
        <w:rPr>
          <w:rFonts w:ascii="Times New Roman" w:eastAsia="Calibri" w:hAnsi="Times New Roman" w:cs="Times New Roman"/>
          <w:color w:val="000000" w:themeColor="text1"/>
          <w:lang w:val="lv-LV"/>
        </w:rPr>
        <w:t xml:space="preserve">, pretendents pārvades sistēmas operatoram, </w:t>
      </w:r>
      <w:r w:rsidRPr="00E20DCF">
        <w:rPr>
          <w:rFonts w:ascii="Times New Roman" w:eastAsia="Calibri" w:hAnsi="Times New Roman" w:cs="Times New Roman"/>
          <w:b/>
          <w:bCs/>
          <w:color w:val="000000" w:themeColor="text1"/>
          <w:lang w:val="lv-LV"/>
        </w:rPr>
        <w:t>ar kuru ir noslēgts balansēšanas līgums</w:t>
      </w:r>
      <w:r w:rsidRPr="00090672">
        <w:rPr>
          <w:rFonts w:ascii="Times New Roman" w:eastAsia="Calibri" w:hAnsi="Times New Roman" w:cs="Times New Roman"/>
          <w:color w:val="000000" w:themeColor="text1"/>
          <w:lang w:val="lv-LV"/>
        </w:rPr>
        <w:t>, elektroniski saskaņā ar pārvades sistēmas operatora tīmekļvietnē publicēto pieteikuma veidlapu iesniedz pieteikumu pārvades sistēmas pakalpojuma līguma noslēgšanai.</w:t>
      </w:r>
      <w:r>
        <w:rPr>
          <w:rFonts w:ascii="Times New Roman" w:eastAsia="Calibri" w:hAnsi="Times New Roman" w:cs="Times New Roman"/>
          <w:color w:val="000000" w:themeColor="text1"/>
          <w:lang w:val="lv-LV"/>
        </w:rPr>
        <w:t>”, no kā secināms, ka balansēšanas līguma esamība ir priekšnoteikums pārvades sistēmas lietošanai, lai transportētu sistēmā ievadāmo gāzi, tādēļ, Sabiedrības ieskatā, noteikumu projekta iepriekšējās redakcijas 7. punkts nebija jādzēš pilnībā.</w:t>
      </w:r>
    </w:p>
    <w:p w14:paraId="16EBB63E" w14:textId="77777777" w:rsidR="00201002" w:rsidRDefault="00201002" w:rsidP="00201002">
      <w:pPr>
        <w:ind w:firstLine="720"/>
        <w:jc w:val="both"/>
        <w:rPr>
          <w:rFonts w:ascii="Times New Roman" w:eastAsia="Calibri" w:hAnsi="Times New Roman" w:cs="Times New Roman"/>
          <w:color w:val="000000" w:themeColor="text1"/>
          <w:lang w:val="lv-LV"/>
        </w:rPr>
      </w:pPr>
      <w:r>
        <w:rPr>
          <w:rFonts w:ascii="Times New Roman" w:eastAsia="Calibri" w:hAnsi="Times New Roman" w:cs="Times New Roman"/>
          <w:color w:val="000000" w:themeColor="text1"/>
          <w:lang w:val="lv-LV"/>
        </w:rPr>
        <w:t>Sabiedrība lūdz noteikumu projektu papildināt ar jaunu normu šādā redakcijā: “</w:t>
      </w:r>
      <w:r w:rsidRPr="009031C7">
        <w:rPr>
          <w:rFonts w:ascii="Times New Roman" w:eastAsia="Calibri" w:hAnsi="Times New Roman" w:cs="Times New Roman"/>
          <w:b/>
          <w:bCs/>
          <w:color w:val="000000" w:themeColor="text1"/>
          <w:lang w:val="lv-LV"/>
        </w:rPr>
        <w:t>Pirms gāzes ievadīšanas dabasgāzes pārvades vai sadales sistēmā gāzes ievadītājs noslēdz balansa atbildības līgumu ar sistēmas lietotāju, kuram piešķirts balansa portfeļa identifikators</w:t>
      </w:r>
      <w:r>
        <w:rPr>
          <w:rFonts w:ascii="Times New Roman" w:eastAsia="Calibri" w:hAnsi="Times New Roman" w:cs="Times New Roman"/>
          <w:b/>
          <w:bCs/>
          <w:color w:val="000000" w:themeColor="text1"/>
          <w:lang w:val="lv-LV"/>
        </w:rPr>
        <w:t>.”</w:t>
      </w:r>
    </w:p>
    <w:p w14:paraId="6BBB1C39" w14:textId="77777777" w:rsidR="00201002" w:rsidRPr="00EE1DB2" w:rsidRDefault="00201002" w:rsidP="00201002">
      <w:pPr>
        <w:ind w:firstLine="720"/>
        <w:jc w:val="both"/>
        <w:rPr>
          <w:rFonts w:ascii="Times New Roman" w:eastAsia="Calibri" w:hAnsi="Times New Roman" w:cs="Times New Roman"/>
          <w:color w:val="000000" w:themeColor="text1"/>
          <w:lang w:val="lv-LV"/>
        </w:rPr>
      </w:pPr>
      <w:r>
        <w:rPr>
          <w:rFonts w:ascii="Times New Roman" w:eastAsia="Calibri" w:hAnsi="Times New Roman" w:cs="Times New Roman"/>
          <w:color w:val="000000" w:themeColor="text1"/>
          <w:lang w:val="lv-LV"/>
        </w:rPr>
        <w:lastRenderedPageBreak/>
        <w:t xml:space="preserve">2. Noteikumu projekta 11. punkts ir izteikts šādā redakcijā: “11. </w:t>
      </w:r>
      <w:r w:rsidRPr="00E20DCF">
        <w:rPr>
          <w:rFonts w:ascii="Times New Roman" w:eastAsia="Calibri" w:hAnsi="Times New Roman" w:cs="Times New Roman"/>
          <w:color w:val="000000" w:themeColor="text1"/>
          <w:lang w:val="lv-LV"/>
        </w:rPr>
        <w:t xml:space="preserve">Ja sistēmā ievadāmā gāze tiek ievadīta dabasgāzes pārvades sistēmas posmā, kas tieši nodrošina dabasgāzes pārrobežu pārvadi vai dabasgāzes pārvadi uz Inčukalna pazemes gāzes krātuvi, sistēmā ievadāmā gāze atbilst gāzes kvalitātes prasībām, kas noteiktas pārvades sistēmu operatoru </w:t>
      </w:r>
      <w:proofErr w:type="spellStart"/>
      <w:r w:rsidRPr="00E20DCF">
        <w:rPr>
          <w:rFonts w:ascii="Times New Roman" w:eastAsia="Calibri" w:hAnsi="Times New Roman" w:cs="Times New Roman"/>
          <w:color w:val="000000" w:themeColor="text1"/>
          <w:lang w:val="lv-LV"/>
        </w:rPr>
        <w:t>starpsavienojuma</w:t>
      </w:r>
      <w:proofErr w:type="spellEnd"/>
      <w:r w:rsidRPr="00E20DCF">
        <w:rPr>
          <w:rFonts w:ascii="Times New Roman" w:eastAsia="Calibri" w:hAnsi="Times New Roman" w:cs="Times New Roman"/>
          <w:color w:val="000000" w:themeColor="text1"/>
          <w:lang w:val="lv-LV"/>
        </w:rPr>
        <w:t xml:space="preserve"> līgumā, kas noslēgts ievērojot Eiropas Komisijas 2015.gada 30.aprīļa regulas Nr.2015/703, ar ko izveido tīkla kodeksu par </w:t>
      </w:r>
      <w:proofErr w:type="spellStart"/>
      <w:r w:rsidRPr="00E20DCF">
        <w:rPr>
          <w:rFonts w:ascii="Times New Roman" w:eastAsia="Calibri" w:hAnsi="Times New Roman" w:cs="Times New Roman"/>
          <w:color w:val="000000" w:themeColor="text1"/>
          <w:lang w:val="lv-LV"/>
        </w:rPr>
        <w:t>sadarbspējas</w:t>
      </w:r>
      <w:proofErr w:type="spellEnd"/>
      <w:r w:rsidRPr="00E20DCF">
        <w:rPr>
          <w:rFonts w:ascii="Times New Roman" w:eastAsia="Calibri" w:hAnsi="Times New Roman" w:cs="Times New Roman"/>
          <w:color w:val="000000" w:themeColor="text1"/>
          <w:lang w:val="lv-LV"/>
        </w:rPr>
        <w:t xml:space="preserve"> un datu apmaiņas noteikumiem 3.pantu un 7. panta trešās daļas b) apakšpunktu un publicētas pārvades sistēmas operatora tīmekļvietnē.</w:t>
      </w:r>
      <w:r>
        <w:rPr>
          <w:rFonts w:ascii="Times New Roman" w:eastAsia="Calibri" w:hAnsi="Times New Roman" w:cs="Times New Roman"/>
          <w:color w:val="000000" w:themeColor="text1"/>
          <w:lang w:val="lv-LV"/>
        </w:rPr>
        <w:t>”</w:t>
      </w:r>
    </w:p>
    <w:p w14:paraId="04369D4A" w14:textId="77777777" w:rsidR="00201002" w:rsidRDefault="00201002" w:rsidP="00201002">
      <w:pPr>
        <w:jc w:val="both"/>
        <w:rPr>
          <w:rFonts w:ascii="Times New Roman" w:hAnsi="Times New Roman" w:cs="Times New Roman"/>
          <w:lang w:val="lv-LV"/>
        </w:rPr>
      </w:pPr>
      <w:r w:rsidRPr="007D5E61">
        <w:rPr>
          <w:rFonts w:ascii="Times New Roman" w:hAnsi="Times New Roman" w:cs="Times New Roman"/>
          <w:lang w:val="lv-LV"/>
        </w:rPr>
        <w:tab/>
      </w:r>
      <w:r>
        <w:rPr>
          <w:rFonts w:ascii="Times New Roman" w:hAnsi="Times New Roman" w:cs="Times New Roman"/>
          <w:lang w:val="lv-LV"/>
        </w:rPr>
        <w:t>Sabiedrība norāda, ka noteikumu projekta 11. punkta (12. punkts iepriekšējā noteikumu projekta redakcijā) teksts iepriekšējā redakcijā bija šāds: “</w:t>
      </w:r>
      <w:r w:rsidRPr="00BC1724">
        <w:rPr>
          <w:rFonts w:ascii="Times New Roman" w:hAnsi="Times New Roman" w:cs="Times New Roman"/>
          <w:lang w:val="lv-LV"/>
        </w:rPr>
        <w:t xml:space="preserve">12. Attiecībā uz </w:t>
      </w:r>
      <w:proofErr w:type="spellStart"/>
      <w:r w:rsidRPr="00BC1724">
        <w:rPr>
          <w:rFonts w:ascii="Times New Roman" w:hAnsi="Times New Roman" w:cs="Times New Roman"/>
          <w:lang w:val="lv-LV"/>
        </w:rPr>
        <w:t>pieslēgumiem</w:t>
      </w:r>
      <w:proofErr w:type="spellEnd"/>
      <w:r w:rsidRPr="00BC1724">
        <w:rPr>
          <w:rFonts w:ascii="Times New Roman" w:hAnsi="Times New Roman" w:cs="Times New Roman"/>
          <w:lang w:val="lv-LV"/>
        </w:rPr>
        <w:t xml:space="preserve"> tiem dabasgāzes pārvades sistēmas posmiem, kas tieši nodrošina gāzes pārrobežu pārvadi vai dabasgāzes pārvadi uz Inčukalna pazemes gāzes krātuvi, pārvades sistēmas operatora izdotajos tehniskajos noteikumos noteiktajām gāzes kvalitātes prasībām ir jāatbilst gāzes kvalitātes prasībām, kas noteiktas saskaņā ar pārvades sistēmu operatoru </w:t>
      </w:r>
      <w:proofErr w:type="spellStart"/>
      <w:r w:rsidRPr="00BC1724">
        <w:rPr>
          <w:rFonts w:ascii="Times New Roman" w:hAnsi="Times New Roman" w:cs="Times New Roman"/>
          <w:lang w:val="lv-LV"/>
        </w:rPr>
        <w:t>starpsavienojuma</w:t>
      </w:r>
      <w:proofErr w:type="spellEnd"/>
      <w:r w:rsidRPr="00BC1724">
        <w:rPr>
          <w:rFonts w:ascii="Times New Roman" w:hAnsi="Times New Roman" w:cs="Times New Roman"/>
          <w:lang w:val="lv-LV"/>
        </w:rPr>
        <w:t xml:space="preserve"> līgumu, kas noslēgts saskaņā ar Eiropas Komisijas 2015. gada 30. aprīļa regulas Nr. 2015/703 ar ko izveido tīkla kodeksu par </w:t>
      </w:r>
      <w:proofErr w:type="spellStart"/>
      <w:r w:rsidRPr="00BC1724">
        <w:rPr>
          <w:rFonts w:ascii="Times New Roman" w:hAnsi="Times New Roman" w:cs="Times New Roman"/>
          <w:lang w:val="lv-LV"/>
        </w:rPr>
        <w:t>sadarbspējas</w:t>
      </w:r>
      <w:proofErr w:type="spellEnd"/>
      <w:r w:rsidRPr="00BC1724">
        <w:rPr>
          <w:rFonts w:ascii="Times New Roman" w:hAnsi="Times New Roman" w:cs="Times New Roman"/>
          <w:lang w:val="lv-LV"/>
        </w:rPr>
        <w:t xml:space="preserve"> un datu apmaiņas noteikumiem 3. pantu un 7.panta trešās daļas b apakšpunktu un publicētas pārvades sistēmas operatora mājas lapā. </w:t>
      </w:r>
      <w:r w:rsidRPr="00BC1724">
        <w:rPr>
          <w:rFonts w:ascii="Times New Roman" w:hAnsi="Times New Roman" w:cs="Times New Roman"/>
          <w:b/>
          <w:bCs/>
          <w:lang w:val="lv-LV"/>
        </w:rPr>
        <w:t>Ja šādas gāzes kvalitātes prasības nav publicētas, tad pārvades sistēmas operatora izdotajiem tehniskajiem noteikumiem jāatbilst šo noteikumu 1.pielikumā noteiktajiem gāzes kvalitātes raksturlielumiem</w:t>
      </w:r>
      <w:r w:rsidRPr="00BC1724">
        <w:rPr>
          <w:rFonts w:ascii="Times New Roman" w:hAnsi="Times New Roman" w:cs="Times New Roman"/>
          <w:lang w:val="lv-LV"/>
        </w:rPr>
        <w:t>.</w:t>
      </w:r>
      <w:r>
        <w:rPr>
          <w:rFonts w:ascii="Times New Roman" w:hAnsi="Times New Roman" w:cs="Times New Roman"/>
          <w:lang w:val="lv-LV"/>
        </w:rPr>
        <w:t xml:space="preserve">” </w:t>
      </w:r>
    </w:p>
    <w:p w14:paraId="3E3CC69F" w14:textId="77777777" w:rsidR="00201002" w:rsidRDefault="00201002" w:rsidP="00201002">
      <w:pPr>
        <w:jc w:val="both"/>
        <w:rPr>
          <w:rFonts w:ascii="Times New Roman" w:hAnsi="Times New Roman" w:cs="Times New Roman"/>
          <w:vanish/>
          <w:lang w:val="lv-LV"/>
        </w:rPr>
      </w:pPr>
      <w:r>
        <w:rPr>
          <w:rFonts w:ascii="Times New Roman" w:hAnsi="Times New Roman" w:cs="Times New Roman"/>
          <w:lang w:val="lv-LV"/>
        </w:rPr>
        <w:tab/>
        <w:t xml:space="preserve">Sabiedrība konstatē, ka šī noteikuma aktuālā redakcija vairs nesatur atsauci uz noteikumu projekta 1. pielikumu un ka saskaņā ar </w:t>
      </w:r>
      <w:proofErr w:type="spellStart"/>
      <w:r>
        <w:rPr>
          <w:rFonts w:ascii="Times New Roman" w:hAnsi="Times New Roman" w:cs="Times New Roman"/>
          <w:lang w:val="lv-LV"/>
        </w:rPr>
        <w:t>starpsavienojuma</w:t>
      </w:r>
      <w:proofErr w:type="spellEnd"/>
      <w:r>
        <w:rPr>
          <w:rFonts w:ascii="Times New Roman" w:hAnsi="Times New Roman" w:cs="Times New Roman"/>
          <w:lang w:val="lv-LV"/>
        </w:rPr>
        <w:t xml:space="preserve"> līgumiem noteiktie gāzes kvalitātes raksturlielumi, kurus publicējis pārvades sistēmas operators, ir piemērojami visos gadījumos, kas attiecas uz </w:t>
      </w:r>
      <w:r w:rsidRPr="00BC1724">
        <w:rPr>
          <w:rFonts w:ascii="Times New Roman" w:hAnsi="Times New Roman" w:cs="Times New Roman"/>
          <w:lang w:val="lv-LV"/>
        </w:rPr>
        <w:t>dabasgāzes pārvades sistēmas posm</w:t>
      </w:r>
      <w:r>
        <w:rPr>
          <w:rFonts w:ascii="Times New Roman" w:hAnsi="Times New Roman" w:cs="Times New Roman"/>
          <w:lang w:val="lv-LV"/>
        </w:rPr>
        <w:t>iem</w:t>
      </w:r>
      <w:r w:rsidRPr="00BC1724">
        <w:rPr>
          <w:rFonts w:ascii="Times New Roman" w:hAnsi="Times New Roman" w:cs="Times New Roman"/>
          <w:lang w:val="lv-LV"/>
        </w:rPr>
        <w:t>, kas tieši nodrošina dabasgāzes pārrobežu pārvadi vai dabasgāzes pārvadi uz Inčukalna pazemes gāzes krātuvi</w:t>
      </w:r>
      <w:r>
        <w:rPr>
          <w:rFonts w:ascii="Times New Roman" w:hAnsi="Times New Roman" w:cs="Times New Roman"/>
          <w:lang w:val="lv-LV"/>
        </w:rPr>
        <w:t xml:space="preserve">. </w:t>
      </w:r>
      <w:r>
        <w:rPr>
          <w:rFonts w:ascii="Times New Roman" w:hAnsi="Times New Roman" w:cs="Times New Roman"/>
          <w:vanish/>
          <w:lang w:val="lv-LV"/>
        </w:rPr>
        <w:t xml:space="preserve">Šī iemesla dēļ Sabiedrība secina, ka: </w:t>
      </w:r>
    </w:p>
    <w:p w14:paraId="3C9C9814" w14:textId="77777777" w:rsidR="00201002" w:rsidRDefault="00201002" w:rsidP="00201002">
      <w:pPr>
        <w:pStyle w:val="ListParagraph"/>
        <w:numPr>
          <w:ilvl w:val="0"/>
          <w:numId w:val="9"/>
        </w:numPr>
        <w:contextualSpacing/>
        <w:jc w:val="both"/>
        <w:rPr>
          <w:vanish/>
        </w:rPr>
      </w:pPr>
      <w:commentRangeStart w:id="0"/>
      <w:r w:rsidRPr="00D408E0">
        <w:rPr>
          <w:vanish/>
        </w:rPr>
        <w:t>no noteikumu projekta 1. pielikuma ir dzēšama kolonna</w:t>
      </w:r>
      <w:r>
        <w:rPr>
          <w:vanish/>
        </w:rPr>
        <w:t xml:space="preserve"> “</w:t>
      </w:r>
      <w:r w:rsidRPr="00D408E0">
        <w:rPr>
          <w:vanish/>
        </w:rPr>
        <w:t>Gāzes kvalitātes raksturlielumi, ja to ievada ar piegādēm citām valstīm vai ar Inčukalna pazemes gāzes krātuvi tieši saistītā dabasgāzes pārvades sistēmā</w:t>
      </w:r>
      <w:r>
        <w:rPr>
          <w:vanish/>
        </w:rPr>
        <w:t>”;</w:t>
      </w:r>
    </w:p>
    <w:p w14:paraId="5E831AB2" w14:textId="77777777" w:rsidR="00201002" w:rsidRDefault="00201002" w:rsidP="00201002">
      <w:pPr>
        <w:pStyle w:val="ListParagraph"/>
        <w:numPr>
          <w:ilvl w:val="0"/>
          <w:numId w:val="9"/>
        </w:numPr>
        <w:contextualSpacing/>
        <w:jc w:val="both"/>
        <w:rPr>
          <w:vanish/>
        </w:rPr>
      </w:pPr>
      <w:r>
        <w:rPr>
          <w:vanish/>
        </w:rPr>
        <w:t>noteikumu projekta 1. pielikums ir pārsaucams “</w:t>
      </w:r>
      <w:r w:rsidRPr="00D408E0">
        <w:rPr>
          <w:vanish/>
        </w:rPr>
        <w:t xml:space="preserve">Dabasgāzes </w:t>
      </w:r>
      <w:r>
        <w:rPr>
          <w:vanish/>
        </w:rPr>
        <w:t xml:space="preserve">sadales </w:t>
      </w:r>
      <w:r w:rsidRPr="00D408E0">
        <w:rPr>
          <w:vanish/>
        </w:rPr>
        <w:t>sistēmā</w:t>
      </w:r>
      <w:r>
        <w:rPr>
          <w:vanish/>
        </w:rPr>
        <w:t xml:space="preserve"> vai pārvades sistēmas posmā, kas nav tieši saistīts ar gāzes pārrobežu pārvadi vai gāzes pārvadi uz Inčukalna PGK,</w:t>
      </w:r>
      <w:r w:rsidRPr="00D408E0">
        <w:rPr>
          <w:vanish/>
        </w:rPr>
        <w:t xml:space="preserve"> ievadāmās un</w:t>
      </w:r>
      <w:r>
        <w:rPr>
          <w:vanish/>
        </w:rPr>
        <w:t xml:space="preserve"> </w:t>
      </w:r>
      <w:r w:rsidRPr="00D408E0">
        <w:rPr>
          <w:vanish/>
        </w:rPr>
        <w:t>transportējamās sistēmā ievadāmās gāzes</w:t>
      </w:r>
      <w:r>
        <w:rPr>
          <w:vanish/>
        </w:rPr>
        <w:t xml:space="preserve"> </w:t>
      </w:r>
      <w:r w:rsidRPr="00D408E0">
        <w:rPr>
          <w:vanish/>
        </w:rPr>
        <w:t>kvalitātes raksturlielumi</w:t>
      </w:r>
      <w:r>
        <w:rPr>
          <w:vanish/>
        </w:rPr>
        <w:t>”;</w:t>
      </w:r>
    </w:p>
    <w:p w14:paraId="66A3F9ED" w14:textId="77777777" w:rsidR="00201002" w:rsidRDefault="00201002" w:rsidP="00201002">
      <w:pPr>
        <w:pStyle w:val="ListParagraph"/>
        <w:numPr>
          <w:ilvl w:val="0"/>
          <w:numId w:val="9"/>
        </w:numPr>
        <w:contextualSpacing/>
        <w:jc w:val="both"/>
        <w:rPr>
          <w:vanish/>
        </w:rPr>
      </w:pPr>
      <w:r>
        <w:rPr>
          <w:vanish/>
        </w:rPr>
        <w:t>Noteikumu projekts papildināms ar 13. punktu šādā redakcijā: “</w:t>
      </w:r>
      <w:r w:rsidRPr="00D408E0">
        <w:rPr>
          <w:vanish/>
        </w:rPr>
        <w:t>1</w:t>
      </w:r>
      <w:r>
        <w:rPr>
          <w:vanish/>
        </w:rPr>
        <w:t>3</w:t>
      </w:r>
      <w:r w:rsidRPr="00D408E0">
        <w:rPr>
          <w:vanish/>
        </w:rPr>
        <w:t>. Ja sistēmā ievadāmā gāze tiek ievadīta</w:t>
      </w:r>
      <w:r>
        <w:rPr>
          <w:vanish/>
        </w:rPr>
        <w:t xml:space="preserve"> dabasgāzes sadales sistēmā vai</w:t>
      </w:r>
      <w:r w:rsidRPr="00D408E0">
        <w:rPr>
          <w:vanish/>
        </w:rPr>
        <w:t xml:space="preserve"> dabasgāzes pārvades sistēmas posmā, kas tieši </w:t>
      </w:r>
      <w:r>
        <w:rPr>
          <w:vanish/>
        </w:rPr>
        <w:t>ne</w:t>
      </w:r>
      <w:r w:rsidRPr="00D408E0">
        <w:rPr>
          <w:vanish/>
        </w:rPr>
        <w:t>nodrošina dabasgāzes pārrobežu pārvadi vai dabasgāzes pārvadi uz Inčukalna pazemes gāzes krātuvi, sistēmā ievadām</w:t>
      </w:r>
      <w:r>
        <w:rPr>
          <w:vanish/>
        </w:rPr>
        <w:t>ajai</w:t>
      </w:r>
      <w:r w:rsidRPr="00D408E0">
        <w:rPr>
          <w:vanish/>
        </w:rPr>
        <w:t xml:space="preserve"> gāze</w:t>
      </w:r>
      <w:r>
        <w:rPr>
          <w:vanish/>
        </w:rPr>
        <w:t>i</w:t>
      </w:r>
      <w:r w:rsidRPr="00D408E0">
        <w:rPr>
          <w:vanish/>
        </w:rPr>
        <w:t xml:space="preserve"> </w:t>
      </w:r>
      <w:r>
        <w:rPr>
          <w:vanish/>
        </w:rPr>
        <w:t>jā</w:t>
      </w:r>
      <w:r w:rsidRPr="00D408E0">
        <w:rPr>
          <w:vanish/>
        </w:rPr>
        <w:t xml:space="preserve">atbilst gāzes kvalitātes prasībām, kas noteiktas </w:t>
      </w:r>
      <w:r>
        <w:rPr>
          <w:vanish/>
        </w:rPr>
        <w:t>šo noteikumu 1. pielikumā.”</w:t>
      </w:r>
      <w:commentRangeEnd w:id="0"/>
      <w:r>
        <w:rPr>
          <w:rStyle w:val="CommentReference"/>
        </w:rPr>
        <w:commentReference w:id="0"/>
      </w:r>
    </w:p>
    <w:p w14:paraId="3BB7DC14" w14:textId="77777777" w:rsidR="00201002" w:rsidRDefault="00201002" w:rsidP="00201002">
      <w:pPr>
        <w:jc w:val="both"/>
        <w:rPr>
          <w:rFonts w:ascii="Times New Roman" w:hAnsi="Times New Roman" w:cs="Times New Roman"/>
          <w:vanish/>
          <w:lang w:val="lv-LV"/>
        </w:rPr>
      </w:pPr>
    </w:p>
    <w:p w14:paraId="1782C316" w14:textId="77777777" w:rsidR="00201002" w:rsidRPr="0028471D" w:rsidRDefault="00201002" w:rsidP="00201002">
      <w:pPr>
        <w:jc w:val="both"/>
        <w:rPr>
          <w:rFonts w:ascii="Times New Roman" w:hAnsi="Times New Roman" w:cs="Times New Roman"/>
          <w:vanish/>
          <w:lang w:val="lv-LV"/>
        </w:rPr>
      </w:pPr>
    </w:p>
    <w:p w14:paraId="0E82D1FA" w14:textId="77777777" w:rsidR="00201002" w:rsidRPr="007D5E61" w:rsidRDefault="00201002" w:rsidP="00201002">
      <w:pPr>
        <w:tabs>
          <w:tab w:val="left" w:pos="2360"/>
        </w:tabs>
        <w:jc w:val="both"/>
        <w:rPr>
          <w:rFonts w:ascii="Times New Roman" w:hAnsi="Times New Roman" w:cs="Times New Roman"/>
          <w:color w:val="000000" w:themeColor="text1"/>
          <w:lang w:val="lv-LV"/>
        </w:rPr>
      </w:pPr>
      <w:r w:rsidRPr="007D5E61">
        <w:rPr>
          <w:rFonts w:ascii="Times New Roman" w:hAnsi="Times New Roman" w:cs="Times New Roman"/>
          <w:color w:val="000000" w:themeColor="text1"/>
          <w:lang w:val="lv-LV"/>
        </w:rPr>
        <w:t>Cieņā</w:t>
      </w:r>
      <w:r w:rsidRPr="007D5E61">
        <w:rPr>
          <w:rFonts w:ascii="Times New Roman" w:hAnsi="Times New Roman" w:cs="Times New Roman"/>
          <w:color w:val="000000" w:themeColor="text1"/>
          <w:lang w:val="lv-LV"/>
        </w:rPr>
        <w:tab/>
      </w:r>
    </w:p>
    <w:p w14:paraId="4BBE1306" w14:textId="77777777" w:rsidR="00201002" w:rsidRDefault="00201002" w:rsidP="00201002">
      <w:pPr>
        <w:tabs>
          <w:tab w:val="left" w:pos="2360"/>
        </w:tabs>
        <w:jc w:val="both"/>
        <w:rPr>
          <w:rFonts w:ascii="Times New Roman" w:hAnsi="Times New Roman" w:cs="Times New Roman"/>
          <w:color w:val="000000" w:themeColor="text1"/>
          <w:lang w:val="lv-LV"/>
        </w:rPr>
      </w:pPr>
    </w:p>
    <w:p w14:paraId="55ECB7A7" w14:textId="77777777" w:rsidR="00201002" w:rsidRPr="007D5E61" w:rsidRDefault="00201002" w:rsidP="00201002">
      <w:pPr>
        <w:tabs>
          <w:tab w:val="left" w:pos="2360"/>
        </w:tabs>
        <w:jc w:val="both"/>
        <w:rPr>
          <w:rFonts w:ascii="Times New Roman" w:hAnsi="Times New Roman" w:cs="Times New Roman"/>
          <w:color w:val="000000" w:themeColor="text1"/>
          <w:lang w:val="lv-LV"/>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2085"/>
        <w:gridCol w:w="2190"/>
      </w:tblGrid>
      <w:tr w:rsidR="00201002" w:rsidRPr="007D5E61" w14:paraId="18595092" w14:textId="77777777" w:rsidTr="00DC7797">
        <w:tc>
          <w:tcPr>
            <w:tcW w:w="4608" w:type="dxa"/>
          </w:tcPr>
          <w:p w14:paraId="754E5FC6" w14:textId="3C67187E" w:rsidR="00201002" w:rsidRPr="007D5E61" w:rsidRDefault="00201002" w:rsidP="00DC7797">
            <w:pPr>
              <w:tabs>
                <w:tab w:val="left" w:pos="6804"/>
              </w:tabs>
              <w:rPr>
                <w:color w:val="000000" w:themeColor="text1"/>
              </w:rPr>
            </w:pPr>
            <w:r w:rsidRPr="007D5E61">
              <w:rPr>
                <w:color w:val="000000" w:themeColor="text1"/>
              </w:rPr>
              <w:t xml:space="preserve">Valdes </w:t>
            </w:r>
            <w:r w:rsidR="00014B62">
              <w:rPr>
                <w:color w:val="000000" w:themeColor="text1"/>
              </w:rPr>
              <w:t>loceklis</w:t>
            </w:r>
            <w:r w:rsidRPr="007D5E61">
              <w:rPr>
                <w:color w:val="000000" w:themeColor="text1"/>
              </w:rPr>
              <w:t>, komercpilnvarnieks</w:t>
            </w:r>
          </w:p>
        </w:tc>
        <w:tc>
          <w:tcPr>
            <w:tcW w:w="2104" w:type="dxa"/>
          </w:tcPr>
          <w:p w14:paraId="5ABD3487" w14:textId="77777777" w:rsidR="00201002" w:rsidRPr="007D5E61" w:rsidRDefault="00201002" w:rsidP="00DC7797">
            <w:pPr>
              <w:tabs>
                <w:tab w:val="left" w:pos="6804"/>
              </w:tabs>
              <w:jc w:val="center"/>
              <w:rPr>
                <w:color w:val="000000" w:themeColor="text1"/>
              </w:rPr>
            </w:pPr>
            <w:r w:rsidRPr="007D5E61">
              <w:rPr>
                <w:color w:val="000000" w:themeColor="text1"/>
              </w:rPr>
              <w:t xml:space="preserve">      (paraksts*)</w:t>
            </w:r>
          </w:p>
        </w:tc>
        <w:tc>
          <w:tcPr>
            <w:tcW w:w="2219" w:type="dxa"/>
          </w:tcPr>
          <w:p w14:paraId="2794F3CA" w14:textId="04EAE4CB" w:rsidR="00201002" w:rsidRPr="007D5E61" w:rsidRDefault="003A341E" w:rsidP="00DC7797">
            <w:pPr>
              <w:tabs>
                <w:tab w:val="left" w:pos="6804"/>
              </w:tabs>
              <w:jc w:val="right"/>
              <w:rPr>
                <w:color w:val="000000" w:themeColor="text1"/>
              </w:rPr>
            </w:pPr>
            <w:r>
              <w:rPr>
                <w:color w:val="000000" w:themeColor="text1"/>
              </w:rPr>
              <w:t>Mārtiņš Gode</w:t>
            </w:r>
          </w:p>
        </w:tc>
      </w:tr>
    </w:tbl>
    <w:p w14:paraId="3574AFC1" w14:textId="77777777" w:rsidR="00201002" w:rsidRDefault="00201002" w:rsidP="00201002">
      <w:pPr>
        <w:tabs>
          <w:tab w:val="left" w:pos="6804"/>
        </w:tabs>
        <w:ind w:right="-7"/>
        <w:rPr>
          <w:rFonts w:ascii="Times New Roman" w:hAnsi="Times New Roman" w:cs="Times New Roman"/>
          <w:color w:val="000000" w:themeColor="text1"/>
          <w:lang w:val="lv-LV"/>
        </w:rPr>
      </w:pPr>
    </w:p>
    <w:p w14:paraId="58875A3A" w14:textId="77777777" w:rsidR="00201002" w:rsidRPr="005C47BC" w:rsidRDefault="00201002" w:rsidP="00201002">
      <w:pPr>
        <w:tabs>
          <w:tab w:val="left" w:pos="6804"/>
        </w:tabs>
        <w:ind w:right="-7"/>
        <w:rPr>
          <w:rFonts w:ascii="Times New Roman" w:hAnsi="Times New Roman" w:cs="Times New Roman"/>
          <w:color w:val="000000" w:themeColor="text1"/>
          <w:lang w:val="lv-LV"/>
        </w:rPr>
      </w:pPr>
    </w:p>
    <w:p w14:paraId="5B9D381D" w14:textId="77777777" w:rsidR="00201002" w:rsidRPr="005C47BC" w:rsidRDefault="00201002" w:rsidP="00201002">
      <w:pPr>
        <w:jc w:val="both"/>
        <w:rPr>
          <w:rFonts w:ascii="Times New Roman" w:eastAsia="Calibri" w:hAnsi="Times New Roman" w:cs="Times New Roman"/>
          <w:color w:val="000000" w:themeColor="text1"/>
          <w:spacing w:val="2"/>
          <w:sz w:val="22"/>
          <w:szCs w:val="22"/>
          <w:lang w:val="lv-LV" w:eastAsia="ja-JP"/>
        </w:rPr>
      </w:pPr>
      <w:r w:rsidRPr="0028471D">
        <w:rPr>
          <w:rFonts w:ascii="Times New Roman" w:eastAsia="Calibri" w:hAnsi="Times New Roman" w:cs="Times New Roman"/>
          <w:color w:val="000000" w:themeColor="text1"/>
          <w:spacing w:val="2"/>
          <w:sz w:val="16"/>
          <w:szCs w:val="16"/>
          <w:lang w:val="lv-LV" w:eastAsia="ja-JP"/>
        </w:rPr>
        <w:t>* Dokuments parakstīts ar drošu elektronisko parakstu</w:t>
      </w:r>
    </w:p>
    <w:p w14:paraId="397E9098" w14:textId="4257EAAE" w:rsidR="00201002" w:rsidRDefault="00201002" w:rsidP="00201002">
      <w:pPr>
        <w:tabs>
          <w:tab w:val="left" w:pos="6521"/>
        </w:tabs>
        <w:ind w:right="-7"/>
        <w:rPr>
          <w:rFonts w:ascii="Times New Roman" w:hAnsi="Times New Roman" w:cs="Times New Roman"/>
          <w:color w:val="000000" w:themeColor="text1"/>
          <w:sz w:val="20"/>
          <w:szCs w:val="20"/>
          <w:lang w:val="lv-LV"/>
        </w:rPr>
      </w:pPr>
    </w:p>
    <w:p w14:paraId="41D2F21F" w14:textId="549F7217" w:rsidR="003A341E" w:rsidRDefault="003A341E" w:rsidP="00201002">
      <w:pPr>
        <w:tabs>
          <w:tab w:val="left" w:pos="6521"/>
        </w:tabs>
        <w:ind w:right="-7"/>
        <w:rPr>
          <w:rFonts w:ascii="Times New Roman" w:hAnsi="Times New Roman" w:cs="Times New Roman"/>
          <w:color w:val="000000" w:themeColor="text1"/>
          <w:sz w:val="20"/>
          <w:szCs w:val="20"/>
          <w:lang w:val="lv-LV"/>
        </w:rPr>
      </w:pPr>
    </w:p>
    <w:p w14:paraId="03E8CC9A" w14:textId="77777777" w:rsidR="003A341E" w:rsidRPr="005C47BC" w:rsidRDefault="003A341E" w:rsidP="00201002">
      <w:pPr>
        <w:tabs>
          <w:tab w:val="left" w:pos="6521"/>
        </w:tabs>
        <w:ind w:right="-7"/>
        <w:rPr>
          <w:rFonts w:ascii="Times New Roman" w:hAnsi="Times New Roman" w:cs="Times New Roman"/>
          <w:color w:val="000000" w:themeColor="text1"/>
          <w:sz w:val="20"/>
          <w:szCs w:val="20"/>
          <w:lang w:val="lv-LV"/>
        </w:rPr>
      </w:pPr>
    </w:p>
    <w:p w14:paraId="477DEBD0" w14:textId="77777777" w:rsidR="00201002" w:rsidRPr="005C47BC" w:rsidRDefault="00201002" w:rsidP="00201002">
      <w:pPr>
        <w:tabs>
          <w:tab w:val="left" w:pos="6521"/>
        </w:tabs>
        <w:ind w:right="-7"/>
        <w:rPr>
          <w:rFonts w:ascii="Times New Roman" w:hAnsi="Times New Roman" w:cs="Times New Roman"/>
          <w:color w:val="000000" w:themeColor="text1"/>
          <w:sz w:val="20"/>
          <w:szCs w:val="20"/>
          <w:lang w:val="lv-LV"/>
        </w:rPr>
      </w:pPr>
      <w:r w:rsidRPr="005C47BC">
        <w:rPr>
          <w:rFonts w:ascii="Times New Roman" w:hAnsi="Times New Roman" w:cs="Times New Roman"/>
          <w:color w:val="000000" w:themeColor="text1"/>
          <w:sz w:val="20"/>
          <w:szCs w:val="20"/>
          <w:lang w:val="lv-LV"/>
        </w:rPr>
        <w:t>F. Bibiks 67087901</w:t>
      </w:r>
    </w:p>
    <w:p w14:paraId="44CC672D" w14:textId="77777777" w:rsidR="00201002" w:rsidRPr="005C47BC" w:rsidRDefault="00201002" w:rsidP="00201002">
      <w:pPr>
        <w:tabs>
          <w:tab w:val="left" w:pos="6521"/>
        </w:tabs>
        <w:ind w:right="-7"/>
        <w:rPr>
          <w:color w:val="000000" w:themeColor="text1"/>
        </w:rPr>
      </w:pPr>
      <w:r w:rsidRPr="005C47BC">
        <w:rPr>
          <w:rFonts w:ascii="Times New Roman" w:hAnsi="Times New Roman" w:cs="Times New Roman"/>
          <w:color w:val="000000" w:themeColor="text1"/>
          <w:sz w:val="20"/>
          <w:szCs w:val="20"/>
          <w:lang w:val="lv-LV"/>
        </w:rPr>
        <w:t>Filips.Bibiks@conexus.lv</w:t>
      </w:r>
    </w:p>
    <w:p w14:paraId="4AB9FD75" w14:textId="77777777" w:rsidR="00194AF1" w:rsidRPr="00201002" w:rsidRDefault="00194AF1" w:rsidP="00201002">
      <w:pPr>
        <w:pStyle w:val="naislab"/>
        <w:spacing w:before="0" w:beforeAutospacing="0" w:after="0" w:afterAutospacing="0"/>
        <w:jc w:val="right"/>
        <w:rPr>
          <w:lang w:val="en-US"/>
        </w:rPr>
      </w:pPr>
    </w:p>
    <w:sectPr w:rsidR="00194AF1" w:rsidRPr="00201002" w:rsidSect="005C0891">
      <w:headerReference w:type="even" r:id="rId13"/>
      <w:headerReference w:type="default" r:id="rId14"/>
      <w:footerReference w:type="even" r:id="rId15"/>
      <w:footerReference w:type="default" r:id="rId16"/>
      <w:headerReference w:type="first" r:id="rId17"/>
      <w:footerReference w:type="first" r:id="rId18"/>
      <w:pgSz w:w="11900" w:h="16840"/>
      <w:pgMar w:top="1440" w:right="1418" w:bottom="1440" w:left="1797" w:header="705" w:footer="54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ilips Bibiks" w:date="2022-07-08T14:47:00Z" w:initials="FB">
    <w:p w14:paraId="709EF04D" w14:textId="77777777" w:rsidR="00201002" w:rsidRDefault="00201002" w:rsidP="00201002">
      <w:pPr>
        <w:pStyle w:val="CommentText"/>
      </w:pPr>
      <w:r>
        <w:rPr>
          <w:rStyle w:val="CommentReference"/>
        </w:rPr>
        <w:annotationRef/>
      </w:r>
      <w:r>
        <w:t>Alternatīva - atjaunot 11.p. norādi par gadījumiem, kad pielikuma kreisā kolonna tiek pielietota, jo pašlaik kolonna ir, bet noteikumu teksts nevienā brīdī neliek to pielietot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9EF0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2C1FC" w16cex:dateUtc="2022-07-08T1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9EF04D" w16cid:durableId="2672C1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98462" w14:textId="77777777" w:rsidR="00067882" w:rsidRDefault="00067882">
      <w:r>
        <w:separator/>
      </w:r>
    </w:p>
  </w:endnote>
  <w:endnote w:type="continuationSeparator" w:id="0">
    <w:p w14:paraId="5BB599AF" w14:textId="77777777" w:rsidR="00067882" w:rsidRDefault="00067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C04F" w14:textId="77777777" w:rsidR="00265C99" w:rsidRDefault="00265C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31B1C" w14:textId="77777777" w:rsidR="00A246AD" w:rsidRDefault="00067882" w:rsidP="00F13BDF">
    <w:pPr>
      <w:pStyle w:val="Footer"/>
      <w:tabs>
        <w:tab w:val="left" w:pos="878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C4DCB" w14:textId="77777777" w:rsidR="006464C1" w:rsidRDefault="00D518F3">
    <w:pPr>
      <w:pStyle w:val="Footer"/>
      <w:jc w:val="right"/>
    </w:pPr>
    <w:r>
      <w:rPr>
        <w:noProof/>
        <w:lang w:val="lv-LV" w:eastAsia="lv-LV"/>
      </w:rPr>
      <w:drawing>
        <wp:anchor distT="0" distB="0" distL="114300" distR="114300" simplePos="0" relativeHeight="251661312" behindDoc="0" locked="0" layoutInCell="1" allowOverlap="1" wp14:anchorId="7474B2D5" wp14:editId="3BFD8626">
          <wp:simplePos x="0" y="0"/>
          <wp:positionH relativeFrom="column">
            <wp:posOffset>5248195</wp:posOffset>
          </wp:positionH>
          <wp:positionV relativeFrom="paragraph">
            <wp:posOffset>-240030</wp:posOffset>
          </wp:positionV>
          <wp:extent cx="926465" cy="415925"/>
          <wp:effectExtent l="0" t="0" r="0" b="0"/>
          <wp:wrapTight wrapText="bothSides">
            <wp:wrapPolygon edited="0">
              <wp:start x="0" y="0"/>
              <wp:lineTo x="0" y="19786"/>
              <wp:lineTo x="20727" y="19786"/>
              <wp:lineTo x="20727" y="0"/>
              <wp:lineTo x="0" y="0"/>
            </wp:wrapPolygon>
          </wp:wrapTight>
          <wp:docPr id="20" name="Picture 20" descr="Macintosh HD:Users:gitadeniskane:Desktop:VUCA:conex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itadeniskane:Desktop:VUCA:conex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6465" cy="4159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525FE" w14:textId="77777777" w:rsidR="00067882" w:rsidRDefault="00067882">
      <w:r>
        <w:separator/>
      </w:r>
    </w:p>
  </w:footnote>
  <w:footnote w:type="continuationSeparator" w:id="0">
    <w:p w14:paraId="5FD8004D" w14:textId="77777777" w:rsidR="00067882" w:rsidRDefault="00067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556A" w14:textId="77777777" w:rsidR="00265C99" w:rsidRDefault="00265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267D" w14:textId="77777777" w:rsidR="00A246AD" w:rsidRPr="00A246AD" w:rsidRDefault="00067882" w:rsidP="00A246AD">
    <w:pPr>
      <w:jc w:val="right"/>
      <w:rPr>
        <w:rFonts w:ascii="Arial" w:hAnsi="Arial" w:cs="Arial"/>
        <w:b/>
        <w:color w:val="5B566E"/>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05EBD" w14:textId="77777777" w:rsidR="006464C1" w:rsidRDefault="00D518F3">
    <w:pPr>
      <w:pStyle w:val="Header"/>
      <w:jc w:val="right"/>
    </w:pPr>
    <w:r>
      <w:rPr>
        <w:noProof/>
        <w:color w:val="5B566E"/>
        <w:lang w:val="lv-LV" w:eastAsia="lv-LV"/>
      </w:rPr>
      <mc:AlternateContent>
        <mc:Choice Requires="wps">
          <w:drawing>
            <wp:anchor distT="0" distB="0" distL="114300" distR="114300" simplePos="0" relativeHeight="251660288" behindDoc="0" locked="0" layoutInCell="1" allowOverlap="1" wp14:anchorId="42C09ADE" wp14:editId="72021B20">
              <wp:simplePos x="0" y="0"/>
              <wp:positionH relativeFrom="column">
                <wp:posOffset>3942080</wp:posOffset>
              </wp:positionH>
              <wp:positionV relativeFrom="paragraph">
                <wp:posOffset>-76835</wp:posOffset>
              </wp:positionV>
              <wp:extent cx="2439035" cy="818515"/>
              <wp:effectExtent l="0" t="0" r="0" b="6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9035" cy="818515"/>
                      </a:xfrm>
                      <a:prstGeom prst="rect">
                        <a:avLst/>
                      </a:prstGeom>
                      <a:noFill/>
                      <a:ln>
                        <a:noFill/>
                      </a:ln>
                      <a:effectLst/>
                      <a:extLst>
                        <a:ext uri="{C572A759-6A51-4108-AA02-DFA0A04FC94B}"/>
                      </a:extLst>
                    </wps:spPr>
                    <wps:txbx>
                      <w:txbxContent>
                        <w:p w14:paraId="08102185" w14:textId="77777777" w:rsidR="00C3003F" w:rsidRPr="001B3361" w:rsidRDefault="00067882" w:rsidP="00C3003F">
                          <w:pPr>
                            <w:rPr>
                              <w:rFonts w:ascii="Arial" w:hAnsi="Arial" w:cs="Arial"/>
                              <w:b/>
                              <w:color w:val="5B566E"/>
                              <w:sz w:val="16"/>
                              <w:szCs w:val="16"/>
                              <w:lang w:val="lv-LV"/>
                            </w:rPr>
                          </w:pPr>
                        </w:p>
                        <w:p w14:paraId="6DE2AA41" w14:textId="77777777" w:rsidR="00C3003F" w:rsidRPr="001B3361" w:rsidRDefault="00067882" w:rsidP="00C3003F">
                          <w:pPr>
                            <w:jc w:val="right"/>
                            <w:rPr>
                              <w:rFonts w:ascii="Arial" w:hAnsi="Arial" w:cs="Arial"/>
                              <w:b/>
                              <w:color w:val="5B566E"/>
                              <w:sz w:val="16"/>
                              <w:szCs w:val="16"/>
                              <w:lang w:val="lv-LV"/>
                            </w:rPr>
                          </w:pPr>
                        </w:p>
                        <w:p w14:paraId="2BAA6FA2" w14:textId="77777777" w:rsidR="00C3003F" w:rsidRPr="001B3361" w:rsidRDefault="00D518F3" w:rsidP="00C3003F">
                          <w:pPr>
                            <w:rPr>
                              <w:rFonts w:ascii="Arial" w:hAnsi="Arial" w:cs="Arial"/>
                              <w:b/>
                              <w:color w:val="5B566E"/>
                              <w:sz w:val="16"/>
                              <w:szCs w:val="16"/>
                              <w:lang w:val="lv-LV"/>
                            </w:rPr>
                          </w:pPr>
                          <w:r w:rsidRPr="001B3361">
                            <w:rPr>
                              <w:rFonts w:ascii="Arial" w:hAnsi="Arial" w:cs="Arial"/>
                              <w:b/>
                              <w:color w:val="5B566E"/>
                              <w:sz w:val="16"/>
                              <w:szCs w:val="16"/>
                              <w:lang w:val="lv-LV"/>
                            </w:rPr>
                            <w:t xml:space="preserve">Akciju </w:t>
                          </w:r>
                          <w:proofErr w:type="spellStart"/>
                          <w:r w:rsidRPr="001B3361">
                            <w:rPr>
                              <w:rFonts w:ascii="Arial" w:hAnsi="Arial" w:cs="Arial"/>
                              <w:b/>
                              <w:color w:val="5B566E"/>
                              <w:sz w:val="16"/>
                              <w:szCs w:val="16"/>
                              <w:lang w:val="lv-LV"/>
                            </w:rPr>
                            <w:t>sabiedrība</w:t>
                          </w:r>
                          <w:proofErr w:type="spellEnd"/>
                          <w:r w:rsidRPr="001B3361">
                            <w:rPr>
                              <w:rFonts w:ascii="Arial" w:hAnsi="Arial" w:cs="Arial"/>
                              <w:b/>
                              <w:color w:val="5B566E"/>
                              <w:sz w:val="16"/>
                              <w:szCs w:val="16"/>
                              <w:lang w:val="lv-LV"/>
                            </w:rPr>
                            <w:t xml:space="preserve"> “Conexus Baltic Grid” </w:t>
                          </w:r>
                        </w:p>
                        <w:p w14:paraId="4489629B" w14:textId="77777777" w:rsidR="00C3003F" w:rsidRPr="001B3361" w:rsidRDefault="00D518F3" w:rsidP="00C3003F">
                          <w:pPr>
                            <w:rPr>
                              <w:rFonts w:ascii="Arial" w:hAnsi="Arial" w:cs="Arial"/>
                              <w:color w:val="5B566E"/>
                              <w:sz w:val="16"/>
                              <w:szCs w:val="16"/>
                              <w:lang w:val="lv-LV"/>
                            </w:rPr>
                          </w:pPr>
                          <w:proofErr w:type="spellStart"/>
                          <w:r w:rsidRPr="001B3361">
                            <w:rPr>
                              <w:rFonts w:ascii="Arial" w:hAnsi="Arial" w:cs="Arial"/>
                              <w:color w:val="5B566E"/>
                              <w:sz w:val="16"/>
                              <w:szCs w:val="16"/>
                              <w:lang w:val="lv-LV"/>
                            </w:rPr>
                            <w:t>Reģistrācijas</w:t>
                          </w:r>
                          <w:proofErr w:type="spellEnd"/>
                          <w:r w:rsidRPr="001B3361">
                            <w:rPr>
                              <w:rFonts w:ascii="Arial" w:hAnsi="Arial" w:cs="Arial"/>
                              <w:color w:val="5B566E"/>
                              <w:sz w:val="16"/>
                              <w:szCs w:val="16"/>
                              <w:lang w:val="lv-LV"/>
                            </w:rPr>
                            <w:t xml:space="preserve"> Nr. </w:t>
                          </w:r>
                          <w:r w:rsidRPr="00CA1402">
                            <w:rPr>
                              <w:rFonts w:ascii="Arial" w:hAnsi="Arial" w:cs="Arial"/>
                              <w:color w:val="5B566E"/>
                              <w:sz w:val="16"/>
                              <w:szCs w:val="16"/>
                              <w:lang w:val="lv-LV"/>
                            </w:rPr>
                            <w:t>40203041605</w:t>
                          </w:r>
                        </w:p>
                        <w:p w14:paraId="6598BC75" w14:textId="77777777" w:rsidR="00C3003F" w:rsidRPr="001B3361" w:rsidRDefault="00265C99" w:rsidP="00C3003F">
                          <w:pPr>
                            <w:rPr>
                              <w:rFonts w:ascii="Arial" w:hAnsi="Arial" w:cs="Arial"/>
                              <w:color w:val="5B566E"/>
                              <w:sz w:val="16"/>
                              <w:szCs w:val="16"/>
                              <w:lang w:val="lv-LV"/>
                            </w:rPr>
                          </w:pPr>
                          <w:r>
                            <w:rPr>
                              <w:rFonts w:ascii="Arial" w:hAnsi="Arial" w:cs="Arial"/>
                              <w:color w:val="5B566E"/>
                              <w:sz w:val="16"/>
                              <w:szCs w:val="16"/>
                              <w:lang w:val="lv-LV"/>
                            </w:rPr>
                            <w:t>Stigu</w:t>
                          </w:r>
                          <w:r w:rsidR="00D518F3" w:rsidRPr="001B3361">
                            <w:rPr>
                              <w:rFonts w:ascii="Arial" w:hAnsi="Arial" w:cs="Arial"/>
                              <w:color w:val="5B566E"/>
                              <w:sz w:val="16"/>
                              <w:szCs w:val="16"/>
                              <w:lang w:val="lv-LV"/>
                            </w:rPr>
                            <w:t xml:space="preserve"> iela </w:t>
                          </w:r>
                          <w:r>
                            <w:rPr>
                              <w:rFonts w:ascii="Arial" w:hAnsi="Arial" w:cs="Arial"/>
                              <w:color w:val="5B566E"/>
                              <w:sz w:val="16"/>
                              <w:szCs w:val="16"/>
                              <w:lang w:val="lv-LV"/>
                            </w:rPr>
                            <w:t>14</w:t>
                          </w:r>
                          <w:r w:rsidR="00D518F3" w:rsidRPr="001B3361">
                            <w:rPr>
                              <w:rFonts w:ascii="Arial" w:hAnsi="Arial" w:cs="Arial"/>
                              <w:color w:val="5B566E"/>
                              <w:sz w:val="16"/>
                              <w:szCs w:val="16"/>
                              <w:lang w:val="lv-LV"/>
                            </w:rPr>
                            <w:t xml:space="preserve">, </w:t>
                          </w:r>
                          <w:proofErr w:type="spellStart"/>
                          <w:r w:rsidR="00D518F3" w:rsidRPr="001B3361">
                            <w:rPr>
                              <w:rFonts w:ascii="Arial" w:hAnsi="Arial" w:cs="Arial"/>
                              <w:color w:val="5B566E"/>
                              <w:sz w:val="16"/>
                              <w:szCs w:val="16"/>
                              <w:lang w:val="lv-LV"/>
                            </w:rPr>
                            <w:t>Rīga</w:t>
                          </w:r>
                          <w:proofErr w:type="spellEnd"/>
                          <w:r w:rsidR="00D518F3" w:rsidRPr="001B3361">
                            <w:rPr>
                              <w:rFonts w:ascii="Arial" w:hAnsi="Arial" w:cs="Arial"/>
                              <w:color w:val="5B566E"/>
                              <w:sz w:val="16"/>
                              <w:szCs w:val="16"/>
                              <w:lang w:val="lv-LV"/>
                            </w:rPr>
                            <w:t>, LV-10</w:t>
                          </w:r>
                          <w:r>
                            <w:rPr>
                              <w:rFonts w:ascii="Arial" w:hAnsi="Arial" w:cs="Arial"/>
                              <w:color w:val="5B566E"/>
                              <w:sz w:val="16"/>
                              <w:szCs w:val="16"/>
                              <w:lang w:val="lv-LV"/>
                            </w:rPr>
                            <w:t>2</w:t>
                          </w:r>
                          <w:r w:rsidR="00D518F3" w:rsidRPr="001B3361">
                            <w:rPr>
                              <w:rFonts w:ascii="Arial" w:hAnsi="Arial" w:cs="Arial"/>
                              <w:color w:val="5B566E"/>
                              <w:sz w:val="16"/>
                              <w:szCs w:val="16"/>
                              <w:lang w:val="lv-LV"/>
                            </w:rPr>
                            <w:t xml:space="preserve">1 </w:t>
                          </w:r>
                        </w:p>
                        <w:p w14:paraId="2F82C0C7" w14:textId="77777777" w:rsidR="00C3003F" w:rsidRPr="001B3361" w:rsidRDefault="00D518F3" w:rsidP="00C3003F">
                          <w:pPr>
                            <w:rPr>
                              <w:rFonts w:ascii="Arial" w:hAnsi="Arial" w:cs="Arial"/>
                              <w:color w:val="5B566E"/>
                              <w:sz w:val="16"/>
                              <w:szCs w:val="16"/>
                              <w:lang w:val="lv-LV"/>
                            </w:rPr>
                          </w:pPr>
                          <w:r w:rsidRPr="001B3361">
                            <w:rPr>
                              <w:rFonts w:ascii="Arial" w:hAnsi="Arial" w:cs="Arial"/>
                              <w:color w:val="5B566E"/>
                              <w:sz w:val="16"/>
                              <w:szCs w:val="16"/>
                              <w:lang w:val="lv-LV"/>
                            </w:rPr>
                            <w:t>6708</w:t>
                          </w:r>
                          <w:r>
                            <w:rPr>
                              <w:rFonts w:ascii="Arial" w:hAnsi="Arial" w:cs="Arial"/>
                              <w:color w:val="5B566E"/>
                              <w:sz w:val="16"/>
                              <w:szCs w:val="16"/>
                              <w:lang w:val="lv-LV"/>
                            </w:rPr>
                            <w:t>7900, 67087999, info@conexus.lv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w:pict>
            <v:shapetype w14:anchorId="42C09ADE" id="_x0000_t202" coordsize="21600,21600" o:spt="202" path="m,l,21600r21600,l21600,xe">
              <v:stroke joinstyle="miter"/>
              <v:path gradientshapeok="t" o:connecttype="rect"/>
            </v:shapetype>
            <v:shape id="Text Box 3" o:spid="_x0000_s1026" type="#_x0000_t202" style="position:absolute;left:0;text-align:left;margin-left:310.4pt;margin-top:-6.05pt;width:192.05pt;height:6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" filled="f" stroked="f">
              <v:textbox>
                <w:txbxContent>
                  <w:p w14:paraId="08102185" w14:textId="77777777" w:rsidR="00C3003F" w:rsidRPr="001B3361" w:rsidRDefault="00135D50" w:rsidP="00C3003F">
                    <w:pPr>
                      <w:rPr>
                        <w:rFonts w:ascii="Arial" w:hAnsi="Arial" w:cs="Arial"/>
                        <w:b/>
                        <w:color w:val="5B566E"/>
                        <w:sz w:val="16"/>
                        <w:szCs w:val="16"/>
                        <w:lang w:val="lv-LV"/>
                      </w:rPr>
                    </w:pPr>
                  </w:p>
                  <w:p w14:paraId="6DE2AA41" w14:textId="77777777" w:rsidR="00C3003F" w:rsidRPr="001B3361" w:rsidRDefault="00135D50" w:rsidP="00C3003F">
                    <w:pPr>
                      <w:jc w:val="right"/>
                      <w:rPr>
                        <w:rFonts w:ascii="Arial" w:hAnsi="Arial" w:cs="Arial"/>
                        <w:b/>
                        <w:color w:val="5B566E"/>
                        <w:sz w:val="16"/>
                        <w:szCs w:val="16"/>
                        <w:lang w:val="lv-LV"/>
                      </w:rPr>
                    </w:pPr>
                  </w:p>
                  <w:p w14:paraId="2BAA6FA2" w14:textId="77777777" w:rsidR="00C3003F" w:rsidRPr="001B3361" w:rsidRDefault="00D518F3" w:rsidP="00C3003F">
                    <w:pPr>
                      <w:rPr>
                        <w:rFonts w:ascii="Arial" w:hAnsi="Arial" w:cs="Arial"/>
                        <w:b/>
                        <w:color w:val="5B566E"/>
                        <w:sz w:val="16"/>
                        <w:szCs w:val="16"/>
                        <w:lang w:val="lv-LV"/>
                      </w:rPr>
                    </w:pPr>
                    <w:r w:rsidRPr="001B3361">
                      <w:rPr>
                        <w:rFonts w:ascii="Arial" w:hAnsi="Arial" w:cs="Arial"/>
                        <w:b/>
                        <w:color w:val="5B566E"/>
                        <w:sz w:val="16"/>
                        <w:szCs w:val="16"/>
                        <w:lang w:val="lv-LV"/>
                      </w:rPr>
                      <w:t xml:space="preserve">Akciju </w:t>
                    </w:r>
                    <w:proofErr w:type="spellStart"/>
                    <w:r w:rsidRPr="001B3361">
                      <w:rPr>
                        <w:rFonts w:ascii="Arial" w:hAnsi="Arial" w:cs="Arial"/>
                        <w:b/>
                        <w:color w:val="5B566E"/>
                        <w:sz w:val="16"/>
                        <w:szCs w:val="16"/>
                        <w:lang w:val="lv-LV"/>
                      </w:rPr>
                      <w:t>sabiedrība</w:t>
                    </w:r>
                    <w:proofErr w:type="spellEnd"/>
                    <w:r w:rsidRPr="001B3361">
                      <w:rPr>
                        <w:rFonts w:ascii="Arial" w:hAnsi="Arial" w:cs="Arial"/>
                        <w:b/>
                        <w:color w:val="5B566E"/>
                        <w:sz w:val="16"/>
                        <w:szCs w:val="16"/>
                        <w:lang w:val="lv-LV"/>
                      </w:rPr>
                      <w:t xml:space="preserve"> “Conexus Baltic Grid” </w:t>
                    </w:r>
                  </w:p>
                  <w:p w14:paraId="4489629B" w14:textId="77777777" w:rsidR="00C3003F" w:rsidRPr="001B3361" w:rsidRDefault="00D518F3" w:rsidP="00C3003F">
                    <w:pPr>
                      <w:rPr>
                        <w:rFonts w:ascii="Arial" w:hAnsi="Arial" w:cs="Arial"/>
                        <w:color w:val="5B566E"/>
                        <w:sz w:val="16"/>
                        <w:szCs w:val="16"/>
                        <w:lang w:val="lv-LV"/>
                      </w:rPr>
                    </w:pPr>
                    <w:proofErr w:type="spellStart"/>
                    <w:r w:rsidRPr="001B3361">
                      <w:rPr>
                        <w:rFonts w:ascii="Arial" w:hAnsi="Arial" w:cs="Arial"/>
                        <w:color w:val="5B566E"/>
                        <w:sz w:val="16"/>
                        <w:szCs w:val="16"/>
                        <w:lang w:val="lv-LV"/>
                      </w:rPr>
                      <w:t>Reģistrācijas</w:t>
                    </w:r>
                    <w:proofErr w:type="spellEnd"/>
                    <w:r w:rsidRPr="001B3361">
                      <w:rPr>
                        <w:rFonts w:ascii="Arial" w:hAnsi="Arial" w:cs="Arial"/>
                        <w:color w:val="5B566E"/>
                        <w:sz w:val="16"/>
                        <w:szCs w:val="16"/>
                        <w:lang w:val="lv-LV"/>
                      </w:rPr>
                      <w:t xml:space="preserve"> Nr. </w:t>
                    </w:r>
                    <w:r w:rsidRPr="00CA1402">
                      <w:rPr>
                        <w:rFonts w:ascii="Arial" w:hAnsi="Arial" w:cs="Arial"/>
                        <w:color w:val="5B566E"/>
                        <w:sz w:val="16"/>
                        <w:szCs w:val="16"/>
                        <w:lang w:val="lv-LV"/>
                      </w:rPr>
                      <w:t>40203041605</w:t>
                    </w:r>
                  </w:p>
                  <w:p w14:paraId="6598BC75" w14:textId="77777777" w:rsidR="00C3003F" w:rsidRPr="001B3361" w:rsidRDefault="00265C99" w:rsidP="00C3003F">
                    <w:pPr>
                      <w:rPr>
                        <w:rFonts w:ascii="Arial" w:hAnsi="Arial" w:cs="Arial"/>
                        <w:color w:val="5B566E"/>
                        <w:sz w:val="16"/>
                        <w:szCs w:val="16"/>
                        <w:lang w:val="lv-LV"/>
                      </w:rPr>
                    </w:pPr>
                    <w:r>
                      <w:rPr>
                        <w:rFonts w:ascii="Arial" w:hAnsi="Arial" w:cs="Arial"/>
                        <w:color w:val="5B566E"/>
                        <w:sz w:val="16"/>
                        <w:szCs w:val="16"/>
                        <w:lang w:val="lv-LV"/>
                      </w:rPr>
                      <w:t>Stigu</w:t>
                    </w:r>
                    <w:r w:rsidR="00D518F3" w:rsidRPr="001B3361">
                      <w:rPr>
                        <w:rFonts w:ascii="Arial" w:hAnsi="Arial" w:cs="Arial"/>
                        <w:color w:val="5B566E"/>
                        <w:sz w:val="16"/>
                        <w:szCs w:val="16"/>
                        <w:lang w:val="lv-LV"/>
                      </w:rPr>
                      <w:t xml:space="preserve"> iela </w:t>
                    </w:r>
                    <w:r>
                      <w:rPr>
                        <w:rFonts w:ascii="Arial" w:hAnsi="Arial" w:cs="Arial"/>
                        <w:color w:val="5B566E"/>
                        <w:sz w:val="16"/>
                        <w:szCs w:val="16"/>
                        <w:lang w:val="lv-LV"/>
                      </w:rPr>
                      <w:t>14</w:t>
                    </w:r>
                    <w:r w:rsidR="00D518F3" w:rsidRPr="001B3361">
                      <w:rPr>
                        <w:rFonts w:ascii="Arial" w:hAnsi="Arial" w:cs="Arial"/>
                        <w:color w:val="5B566E"/>
                        <w:sz w:val="16"/>
                        <w:szCs w:val="16"/>
                        <w:lang w:val="lv-LV"/>
                      </w:rPr>
                      <w:t xml:space="preserve">, </w:t>
                    </w:r>
                    <w:proofErr w:type="spellStart"/>
                    <w:r w:rsidR="00D518F3" w:rsidRPr="001B3361">
                      <w:rPr>
                        <w:rFonts w:ascii="Arial" w:hAnsi="Arial" w:cs="Arial"/>
                        <w:color w:val="5B566E"/>
                        <w:sz w:val="16"/>
                        <w:szCs w:val="16"/>
                        <w:lang w:val="lv-LV"/>
                      </w:rPr>
                      <w:t>Rīga</w:t>
                    </w:r>
                    <w:proofErr w:type="spellEnd"/>
                    <w:r w:rsidR="00D518F3" w:rsidRPr="001B3361">
                      <w:rPr>
                        <w:rFonts w:ascii="Arial" w:hAnsi="Arial" w:cs="Arial"/>
                        <w:color w:val="5B566E"/>
                        <w:sz w:val="16"/>
                        <w:szCs w:val="16"/>
                        <w:lang w:val="lv-LV"/>
                      </w:rPr>
                      <w:t>, LV-10</w:t>
                    </w:r>
                    <w:r>
                      <w:rPr>
                        <w:rFonts w:ascii="Arial" w:hAnsi="Arial" w:cs="Arial"/>
                        <w:color w:val="5B566E"/>
                        <w:sz w:val="16"/>
                        <w:szCs w:val="16"/>
                        <w:lang w:val="lv-LV"/>
                      </w:rPr>
                      <w:t>2</w:t>
                    </w:r>
                    <w:r w:rsidR="00D518F3" w:rsidRPr="001B3361">
                      <w:rPr>
                        <w:rFonts w:ascii="Arial" w:hAnsi="Arial" w:cs="Arial"/>
                        <w:color w:val="5B566E"/>
                        <w:sz w:val="16"/>
                        <w:szCs w:val="16"/>
                        <w:lang w:val="lv-LV"/>
                      </w:rPr>
                      <w:t xml:space="preserve">1 </w:t>
                    </w:r>
                  </w:p>
                  <w:p w14:paraId="2F82C0C7" w14:textId="77777777" w:rsidR="00C3003F" w:rsidRPr="001B3361" w:rsidRDefault="00D518F3" w:rsidP="00C3003F">
                    <w:pPr>
                      <w:rPr>
                        <w:rFonts w:ascii="Arial" w:hAnsi="Arial" w:cs="Arial"/>
                        <w:color w:val="5B566E"/>
                        <w:sz w:val="16"/>
                        <w:szCs w:val="16"/>
                        <w:lang w:val="lv-LV"/>
                      </w:rPr>
                    </w:pPr>
                    <w:r w:rsidRPr="001B3361">
                      <w:rPr>
                        <w:rFonts w:ascii="Arial" w:hAnsi="Arial" w:cs="Arial"/>
                        <w:color w:val="5B566E"/>
                        <w:sz w:val="16"/>
                        <w:szCs w:val="16"/>
                        <w:lang w:val="lv-LV"/>
                      </w:rPr>
                      <w:t>6708</w:t>
                    </w:r>
                    <w:r>
                      <w:rPr>
                        <w:rFonts w:ascii="Arial" w:hAnsi="Arial" w:cs="Arial"/>
                        <w:color w:val="5B566E"/>
                        <w:sz w:val="16"/>
                        <w:szCs w:val="16"/>
                        <w:lang w:val="lv-LV"/>
                      </w:rPr>
                      <w:t>7900, 67087999, info@conexus.lv</w:t>
                    </w:r>
                  </w:p>
                </w:txbxContent>
              </v:textbox>
              <w10:wrap type="square"/>
            </v:shape>
          </w:pict>
        </mc:Fallback>
      </mc:AlternateContent>
    </w:r>
    <w:r>
      <w:rPr>
        <w:b/>
        <w:noProof/>
        <w:lang w:val="lv-LV" w:eastAsia="lv-LV"/>
      </w:rPr>
      <w:drawing>
        <wp:anchor distT="0" distB="0" distL="114300" distR="114300" simplePos="0" relativeHeight="251659264" behindDoc="0" locked="0" layoutInCell="1" allowOverlap="1" wp14:anchorId="55D78AB7" wp14:editId="48F1847E">
          <wp:simplePos x="0" y="0"/>
          <wp:positionH relativeFrom="column">
            <wp:posOffset>-399570</wp:posOffset>
          </wp:positionH>
          <wp:positionV relativeFrom="paragraph">
            <wp:posOffset>106738</wp:posOffset>
          </wp:positionV>
          <wp:extent cx="2289810" cy="593090"/>
          <wp:effectExtent l="0" t="0" r="0" b="0"/>
          <wp:wrapTight wrapText="bothSides">
            <wp:wrapPolygon edited="0">
              <wp:start x="0" y="0"/>
              <wp:lineTo x="0" y="20351"/>
              <wp:lineTo x="21324" y="20351"/>
              <wp:lineTo x="21324" y="0"/>
              <wp:lineTo x="0" y="0"/>
            </wp:wrapPolygon>
          </wp:wrapTight>
          <wp:docPr id="19" name="Picture 19" descr="Macintosh HD:Users:gitadeniskane:Desktop:VUCA:conexu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itadeniskane:Desktop:VUCA:conexus_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23854" b="18410"/>
                  <a:stretch/>
                </pic:blipFill>
                <pic:spPr bwMode="auto">
                  <a:xfrm>
                    <a:off x="0" y="0"/>
                    <a:ext cx="2289810" cy="59309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ve="http://schemas.openxmlformats.org/markup-compatibility/2006" xmlns:oel="http://schemas.microsoft.com/office/2019/extlst"/>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73D"/>
    <w:multiLevelType w:val="hybridMultilevel"/>
    <w:tmpl w:val="1E9455FA"/>
    <w:lvl w:ilvl="0" w:tplc="E3D879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76D77B5"/>
    <w:multiLevelType w:val="hybridMultilevel"/>
    <w:tmpl w:val="6B52BDEA"/>
    <w:lvl w:ilvl="0" w:tplc="6D86205A">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2" w15:restartNumberingAfterBreak="0">
    <w:nsid w:val="313041D7"/>
    <w:multiLevelType w:val="hybridMultilevel"/>
    <w:tmpl w:val="132AAE88"/>
    <w:lvl w:ilvl="0" w:tplc="1454482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43063A0"/>
    <w:multiLevelType w:val="hybridMultilevel"/>
    <w:tmpl w:val="8B62B3D8"/>
    <w:lvl w:ilvl="0" w:tplc="FDF2DB3E">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51600FC0"/>
    <w:multiLevelType w:val="hybridMultilevel"/>
    <w:tmpl w:val="70B4431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539300A0"/>
    <w:multiLevelType w:val="hybridMultilevel"/>
    <w:tmpl w:val="5FB0625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9914BE2"/>
    <w:multiLevelType w:val="hybridMultilevel"/>
    <w:tmpl w:val="E0FCA2E4"/>
    <w:lvl w:ilvl="0" w:tplc="0426000F">
      <w:start w:val="1"/>
      <w:numFmt w:val="decimal"/>
      <w:lvlText w:val="%1."/>
      <w:lvlJc w:val="left"/>
      <w:pPr>
        <w:tabs>
          <w:tab w:val="num" w:pos="644"/>
        </w:tabs>
        <w:ind w:left="644" w:hanging="360"/>
      </w:pPr>
    </w:lvl>
    <w:lvl w:ilvl="1" w:tplc="04260019" w:tentative="1">
      <w:start w:val="1"/>
      <w:numFmt w:val="lowerLetter"/>
      <w:lvlText w:val="%2."/>
      <w:lvlJc w:val="left"/>
      <w:pPr>
        <w:tabs>
          <w:tab w:val="num" w:pos="1364"/>
        </w:tabs>
        <w:ind w:left="1364" w:hanging="360"/>
      </w:pPr>
    </w:lvl>
    <w:lvl w:ilvl="2" w:tplc="0426001B" w:tentative="1">
      <w:start w:val="1"/>
      <w:numFmt w:val="lowerRoman"/>
      <w:lvlText w:val="%3."/>
      <w:lvlJc w:val="right"/>
      <w:pPr>
        <w:tabs>
          <w:tab w:val="num" w:pos="2084"/>
        </w:tabs>
        <w:ind w:left="2084" w:hanging="180"/>
      </w:pPr>
    </w:lvl>
    <w:lvl w:ilvl="3" w:tplc="0426000F" w:tentative="1">
      <w:start w:val="1"/>
      <w:numFmt w:val="decimal"/>
      <w:lvlText w:val="%4."/>
      <w:lvlJc w:val="left"/>
      <w:pPr>
        <w:tabs>
          <w:tab w:val="num" w:pos="2804"/>
        </w:tabs>
        <w:ind w:left="2804" w:hanging="360"/>
      </w:pPr>
    </w:lvl>
    <w:lvl w:ilvl="4" w:tplc="04260019" w:tentative="1">
      <w:start w:val="1"/>
      <w:numFmt w:val="lowerLetter"/>
      <w:lvlText w:val="%5."/>
      <w:lvlJc w:val="left"/>
      <w:pPr>
        <w:tabs>
          <w:tab w:val="num" w:pos="3524"/>
        </w:tabs>
        <w:ind w:left="3524" w:hanging="360"/>
      </w:pPr>
    </w:lvl>
    <w:lvl w:ilvl="5" w:tplc="0426001B" w:tentative="1">
      <w:start w:val="1"/>
      <w:numFmt w:val="lowerRoman"/>
      <w:lvlText w:val="%6."/>
      <w:lvlJc w:val="right"/>
      <w:pPr>
        <w:tabs>
          <w:tab w:val="num" w:pos="4244"/>
        </w:tabs>
        <w:ind w:left="4244" w:hanging="180"/>
      </w:pPr>
    </w:lvl>
    <w:lvl w:ilvl="6" w:tplc="0426000F" w:tentative="1">
      <w:start w:val="1"/>
      <w:numFmt w:val="decimal"/>
      <w:lvlText w:val="%7."/>
      <w:lvlJc w:val="left"/>
      <w:pPr>
        <w:tabs>
          <w:tab w:val="num" w:pos="4964"/>
        </w:tabs>
        <w:ind w:left="4964" w:hanging="360"/>
      </w:pPr>
    </w:lvl>
    <w:lvl w:ilvl="7" w:tplc="04260019" w:tentative="1">
      <w:start w:val="1"/>
      <w:numFmt w:val="lowerLetter"/>
      <w:lvlText w:val="%8."/>
      <w:lvlJc w:val="left"/>
      <w:pPr>
        <w:tabs>
          <w:tab w:val="num" w:pos="5684"/>
        </w:tabs>
        <w:ind w:left="5684" w:hanging="360"/>
      </w:pPr>
    </w:lvl>
    <w:lvl w:ilvl="8" w:tplc="0426001B" w:tentative="1">
      <w:start w:val="1"/>
      <w:numFmt w:val="lowerRoman"/>
      <w:lvlText w:val="%9."/>
      <w:lvlJc w:val="right"/>
      <w:pPr>
        <w:tabs>
          <w:tab w:val="num" w:pos="6404"/>
        </w:tabs>
        <w:ind w:left="6404" w:hanging="180"/>
      </w:pPr>
    </w:lvl>
  </w:abstractNum>
  <w:abstractNum w:abstractNumId="7" w15:restartNumberingAfterBreak="0">
    <w:nsid w:val="758F401C"/>
    <w:multiLevelType w:val="hybridMultilevel"/>
    <w:tmpl w:val="00900A18"/>
    <w:lvl w:ilvl="0" w:tplc="8F844172">
      <w:start w:val="1"/>
      <w:numFmt w:val="upperRoman"/>
      <w:lvlText w:val="%1."/>
      <w:lvlJc w:val="left"/>
      <w:pPr>
        <w:ind w:left="7920" w:hanging="720"/>
      </w:pPr>
      <w:rPr>
        <w:rFonts w:hint="default"/>
      </w:rPr>
    </w:lvl>
    <w:lvl w:ilvl="1" w:tplc="04260019" w:tentative="1">
      <w:start w:val="1"/>
      <w:numFmt w:val="lowerLetter"/>
      <w:lvlText w:val="%2."/>
      <w:lvlJc w:val="left"/>
      <w:pPr>
        <w:ind w:left="8280" w:hanging="360"/>
      </w:pPr>
    </w:lvl>
    <w:lvl w:ilvl="2" w:tplc="0426001B" w:tentative="1">
      <w:start w:val="1"/>
      <w:numFmt w:val="lowerRoman"/>
      <w:lvlText w:val="%3."/>
      <w:lvlJc w:val="right"/>
      <w:pPr>
        <w:ind w:left="9000" w:hanging="180"/>
      </w:pPr>
    </w:lvl>
    <w:lvl w:ilvl="3" w:tplc="0426000F" w:tentative="1">
      <w:start w:val="1"/>
      <w:numFmt w:val="decimal"/>
      <w:lvlText w:val="%4."/>
      <w:lvlJc w:val="left"/>
      <w:pPr>
        <w:ind w:left="9720" w:hanging="360"/>
      </w:pPr>
    </w:lvl>
    <w:lvl w:ilvl="4" w:tplc="04260019" w:tentative="1">
      <w:start w:val="1"/>
      <w:numFmt w:val="lowerLetter"/>
      <w:lvlText w:val="%5."/>
      <w:lvlJc w:val="left"/>
      <w:pPr>
        <w:ind w:left="10440" w:hanging="360"/>
      </w:pPr>
    </w:lvl>
    <w:lvl w:ilvl="5" w:tplc="0426001B" w:tentative="1">
      <w:start w:val="1"/>
      <w:numFmt w:val="lowerRoman"/>
      <w:lvlText w:val="%6."/>
      <w:lvlJc w:val="right"/>
      <w:pPr>
        <w:ind w:left="11160" w:hanging="180"/>
      </w:pPr>
    </w:lvl>
    <w:lvl w:ilvl="6" w:tplc="0426000F" w:tentative="1">
      <w:start w:val="1"/>
      <w:numFmt w:val="decimal"/>
      <w:lvlText w:val="%7."/>
      <w:lvlJc w:val="left"/>
      <w:pPr>
        <w:ind w:left="11880" w:hanging="360"/>
      </w:pPr>
    </w:lvl>
    <w:lvl w:ilvl="7" w:tplc="04260019" w:tentative="1">
      <w:start w:val="1"/>
      <w:numFmt w:val="lowerLetter"/>
      <w:lvlText w:val="%8."/>
      <w:lvlJc w:val="left"/>
      <w:pPr>
        <w:ind w:left="12600" w:hanging="360"/>
      </w:pPr>
    </w:lvl>
    <w:lvl w:ilvl="8" w:tplc="0426001B" w:tentative="1">
      <w:start w:val="1"/>
      <w:numFmt w:val="lowerRoman"/>
      <w:lvlText w:val="%9."/>
      <w:lvlJc w:val="right"/>
      <w:pPr>
        <w:ind w:left="13320" w:hanging="180"/>
      </w:pPr>
    </w:lvl>
  </w:abstractNum>
  <w:abstractNum w:abstractNumId="8" w15:restartNumberingAfterBreak="0">
    <w:nsid w:val="7B9D0379"/>
    <w:multiLevelType w:val="hybridMultilevel"/>
    <w:tmpl w:val="B77218F4"/>
    <w:lvl w:ilvl="0" w:tplc="BDC49408">
      <w:start w:val="1"/>
      <w:numFmt w:val="decimal"/>
      <w:lvlText w:val="%1."/>
      <w:lvlJc w:val="left"/>
      <w:pPr>
        <w:ind w:left="1440" w:hanging="360"/>
      </w:pPr>
      <w:rPr>
        <w:lang w:val="en-US"/>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3"/>
  </w:num>
  <w:num w:numId="2">
    <w:abstractNumId w:val="8"/>
  </w:num>
  <w:num w:numId="3">
    <w:abstractNumId w:val="4"/>
  </w:num>
  <w:num w:numId="4">
    <w:abstractNumId w:val="6"/>
  </w:num>
  <w:num w:numId="5">
    <w:abstractNumId w:val="7"/>
  </w:num>
  <w:num w:numId="6">
    <w:abstractNumId w:val="2"/>
  </w:num>
  <w:num w:numId="7">
    <w:abstractNumId w:val="1"/>
  </w:num>
  <w:num w:numId="8">
    <w:abstractNumId w:val="0"/>
  </w:num>
  <w:num w:numId="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lips Bibiks">
    <w15:presenceInfo w15:providerId="AD" w15:userId="S::filips.bibiks@conexus.lv::bf1e78cc-5fc4-49c4-aa5e-45a8601b9f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8F3"/>
    <w:rsid w:val="00014B62"/>
    <w:rsid w:val="00044D9E"/>
    <w:rsid w:val="00051DB3"/>
    <w:rsid w:val="00067882"/>
    <w:rsid w:val="000A5A29"/>
    <w:rsid w:val="00194AF1"/>
    <w:rsid w:val="00201002"/>
    <w:rsid w:val="002038C4"/>
    <w:rsid w:val="0024657E"/>
    <w:rsid w:val="00265C99"/>
    <w:rsid w:val="00297668"/>
    <w:rsid w:val="003020F1"/>
    <w:rsid w:val="00327672"/>
    <w:rsid w:val="00370902"/>
    <w:rsid w:val="00384241"/>
    <w:rsid w:val="003A341E"/>
    <w:rsid w:val="004502AE"/>
    <w:rsid w:val="00490363"/>
    <w:rsid w:val="004D1E7F"/>
    <w:rsid w:val="005C0891"/>
    <w:rsid w:val="00690413"/>
    <w:rsid w:val="00704C6B"/>
    <w:rsid w:val="007D1BDE"/>
    <w:rsid w:val="007E12E9"/>
    <w:rsid w:val="00807BAD"/>
    <w:rsid w:val="00827405"/>
    <w:rsid w:val="0084609E"/>
    <w:rsid w:val="008B11A1"/>
    <w:rsid w:val="008C12EA"/>
    <w:rsid w:val="009977C2"/>
    <w:rsid w:val="00A02051"/>
    <w:rsid w:val="00A62C9F"/>
    <w:rsid w:val="00AC1E66"/>
    <w:rsid w:val="00AD482A"/>
    <w:rsid w:val="00BB5A88"/>
    <w:rsid w:val="00C5498B"/>
    <w:rsid w:val="00CC52EC"/>
    <w:rsid w:val="00D518F3"/>
    <w:rsid w:val="00E319B6"/>
    <w:rsid w:val="00EA6300"/>
    <w:rsid w:val="00EB2748"/>
    <w:rsid w:val="00F970D4"/>
    <w:rsid w:val="00FD17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90151"/>
  <w15:chartTrackingRefBased/>
  <w15:docId w15:val="{93A5BA5E-36B1-4A89-9981-0215D65A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8F3"/>
    <w:pPr>
      <w:spacing w:after="0" w:line="240" w:lineRule="auto"/>
    </w:pPr>
    <w:rPr>
      <w:rFonts w:eastAsiaTheme="minorEastAsia"/>
      <w:sz w:val="24"/>
      <w:szCs w:val="24"/>
    </w:rPr>
  </w:style>
  <w:style w:type="paragraph" w:styleId="Heading1">
    <w:name w:val="heading 1"/>
    <w:basedOn w:val="Normal"/>
    <w:next w:val="Normal"/>
    <w:link w:val="Heading1Char"/>
    <w:qFormat/>
    <w:rsid w:val="007D1BDE"/>
    <w:pPr>
      <w:keepNext/>
      <w:jc w:val="center"/>
      <w:outlineLvl w:val="0"/>
    </w:pPr>
    <w:rPr>
      <w:rFonts w:ascii="Times New Roman" w:eastAsia="Times New Roman" w:hAnsi="Times New Roman" w:cs="Times New Roman"/>
      <w:b/>
      <w:szCs w:val="20"/>
      <w:lang w:val="lv-LV"/>
    </w:rPr>
  </w:style>
  <w:style w:type="paragraph" w:styleId="Heading2">
    <w:name w:val="heading 2"/>
    <w:basedOn w:val="Normal"/>
    <w:next w:val="Normal"/>
    <w:link w:val="Heading2Char"/>
    <w:qFormat/>
    <w:rsid w:val="007D1BDE"/>
    <w:pPr>
      <w:keepNext/>
      <w:outlineLvl w:val="1"/>
    </w:pPr>
    <w:rPr>
      <w:rFonts w:ascii="Times New Roman" w:eastAsia="Times New Roman" w:hAnsi="Times New Roman" w:cs="Times New Roman"/>
      <w:szCs w:val="20"/>
      <w:lang w:val="lv-LV"/>
    </w:rPr>
  </w:style>
  <w:style w:type="paragraph" w:styleId="Heading3">
    <w:name w:val="heading 3"/>
    <w:basedOn w:val="Normal"/>
    <w:next w:val="Normal"/>
    <w:link w:val="Heading3Char"/>
    <w:uiPriority w:val="9"/>
    <w:unhideWhenUsed/>
    <w:qFormat/>
    <w:rsid w:val="007E12E9"/>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C0891"/>
    <w:pPr>
      <w:keepNext/>
      <w:keepLines/>
      <w:spacing w:before="40"/>
      <w:jc w:val="both"/>
      <w:outlineLvl w:val="5"/>
    </w:pPr>
    <w:rPr>
      <w:rFonts w:asciiTheme="majorHAnsi" w:eastAsiaTheme="majorEastAsia" w:hAnsiTheme="majorHAnsi" w:cstheme="majorBidi"/>
      <w:color w:val="1F4D78" w:themeColor="accent1" w:themeShade="7F"/>
      <w:szCs w:val="20"/>
      <w:lang w:val="lv-LV"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8F3"/>
    <w:pPr>
      <w:tabs>
        <w:tab w:val="center" w:pos="4320"/>
        <w:tab w:val="right" w:pos="8640"/>
      </w:tabs>
    </w:pPr>
  </w:style>
  <w:style w:type="character" w:customStyle="1" w:styleId="HeaderChar">
    <w:name w:val="Header Char"/>
    <w:basedOn w:val="DefaultParagraphFont"/>
    <w:link w:val="Header"/>
    <w:uiPriority w:val="99"/>
    <w:rsid w:val="00D518F3"/>
    <w:rPr>
      <w:rFonts w:eastAsiaTheme="minorEastAsia"/>
      <w:sz w:val="24"/>
      <w:szCs w:val="24"/>
    </w:rPr>
  </w:style>
  <w:style w:type="paragraph" w:styleId="Footer">
    <w:name w:val="footer"/>
    <w:basedOn w:val="Normal"/>
    <w:link w:val="FooterChar"/>
    <w:uiPriority w:val="99"/>
    <w:unhideWhenUsed/>
    <w:rsid w:val="00D518F3"/>
    <w:pPr>
      <w:tabs>
        <w:tab w:val="center" w:pos="4320"/>
        <w:tab w:val="right" w:pos="8640"/>
      </w:tabs>
    </w:pPr>
  </w:style>
  <w:style w:type="character" w:customStyle="1" w:styleId="FooterChar">
    <w:name w:val="Footer Char"/>
    <w:basedOn w:val="DefaultParagraphFont"/>
    <w:link w:val="Footer"/>
    <w:uiPriority w:val="99"/>
    <w:rsid w:val="00D518F3"/>
    <w:rPr>
      <w:rFonts w:eastAsiaTheme="minorEastAsia"/>
      <w:sz w:val="24"/>
      <w:szCs w:val="24"/>
    </w:rPr>
  </w:style>
  <w:style w:type="paragraph" w:styleId="Title">
    <w:name w:val="Title"/>
    <w:basedOn w:val="Normal"/>
    <w:link w:val="TitleChar"/>
    <w:qFormat/>
    <w:rsid w:val="00D518F3"/>
    <w:pPr>
      <w:jc w:val="center"/>
    </w:pPr>
    <w:rPr>
      <w:rFonts w:ascii="Times New Roman" w:eastAsia="Times New Roman" w:hAnsi="Times New Roman" w:cs="Times New Roman"/>
      <w:b/>
      <w:sz w:val="32"/>
      <w:szCs w:val="20"/>
      <w:lang w:val="lv-LV"/>
    </w:rPr>
  </w:style>
  <w:style w:type="character" w:customStyle="1" w:styleId="TitleChar">
    <w:name w:val="Title Char"/>
    <w:basedOn w:val="DefaultParagraphFont"/>
    <w:link w:val="Title"/>
    <w:rsid w:val="00D518F3"/>
    <w:rPr>
      <w:rFonts w:ascii="Times New Roman" w:eastAsia="Times New Roman" w:hAnsi="Times New Roman" w:cs="Times New Roman"/>
      <w:b/>
      <w:sz w:val="32"/>
      <w:szCs w:val="20"/>
      <w:lang w:val="lv-LV"/>
    </w:rPr>
  </w:style>
  <w:style w:type="paragraph" w:styleId="BodyText">
    <w:name w:val="Body Text"/>
    <w:basedOn w:val="Normal"/>
    <w:link w:val="BodyTextChar"/>
    <w:rsid w:val="00D518F3"/>
    <w:pPr>
      <w:spacing w:after="120"/>
    </w:pPr>
    <w:rPr>
      <w:rFonts w:ascii="Times New Roman" w:eastAsia="Times New Roman" w:hAnsi="Times New Roman" w:cs="Times New Roman"/>
      <w:lang w:val="lv-LV"/>
    </w:rPr>
  </w:style>
  <w:style w:type="character" w:customStyle="1" w:styleId="BodyTextChar">
    <w:name w:val="Body Text Char"/>
    <w:basedOn w:val="DefaultParagraphFont"/>
    <w:link w:val="BodyText"/>
    <w:rsid w:val="00D518F3"/>
    <w:rPr>
      <w:rFonts w:ascii="Times New Roman" w:eastAsia="Times New Roman" w:hAnsi="Times New Roman" w:cs="Times New Roman"/>
      <w:sz w:val="24"/>
      <w:szCs w:val="24"/>
      <w:lang w:val="lv-LV"/>
    </w:rPr>
  </w:style>
  <w:style w:type="table" w:styleId="TableGrid">
    <w:name w:val="Table Grid"/>
    <w:basedOn w:val="TableNormal"/>
    <w:uiPriority w:val="59"/>
    <w:rsid w:val="00D518F3"/>
    <w:pPr>
      <w:spacing w:after="0" w:line="240" w:lineRule="auto"/>
    </w:pPr>
    <w:rPr>
      <w:rFonts w:ascii="Times New Roman" w:eastAsia="Times New Roman" w:hAnsi="Times New Roman"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ievienotiedokumenti">
    <w:name w:val="Pievienotie dokumenti"/>
    <w:basedOn w:val="Normal"/>
    <w:next w:val="Normal"/>
    <w:rsid w:val="00D518F3"/>
    <w:pPr>
      <w:keepNext/>
      <w:keepLines/>
      <w:suppressAutoHyphens/>
      <w:spacing w:line="360" w:lineRule="auto"/>
      <w:ind w:left="1440" w:hanging="1440"/>
    </w:pPr>
    <w:rPr>
      <w:rFonts w:ascii="Times New Roman" w:eastAsia="Times New Roman" w:hAnsi="Times New Roman" w:cs="Times New Roman"/>
      <w:szCs w:val="20"/>
      <w:lang w:val="lv-LV"/>
    </w:rPr>
  </w:style>
  <w:style w:type="paragraph" w:styleId="ListParagraph">
    <w:name w:val="List Paragraph"/>
    <w:basedOn w:val="Normal"/>
    <w:uiPriority w:val="34"/>
    <w:qFormat/>
    <w:rsid w:val="00D518F3"/>
    <w:pPr>
      <w:ind w:left="720"/>
    </w:pPr>
    <w:rPr>
      <w:rFonts w:ascii="Times New Roman" w:eastAsia="Times New Roman" w:hAnsi="Times New Roman" w:cs="Times New Roman"/>
      <w:lang w:val="lv-LV"/>
    </w:rPr>
  </w:style>
  <w:style w:type="paragraph" w:styleId="BodyTextIndent">
    <w:name w:val="Body Text Indent"/>
    <w:basedOn w:val="Normal"/>
    <w:link w:val="BodyTextIndentChar"/>
    <w:uiPriority w:val="99"/>
    <w:semiHidden/>
    <w:unhideWhenUsed/>
    <w:rsid w:val="00D518F3"/>
    <w:pPr>
      <w:spacing w:after="120"/>
      <w:ind w:left="283"/>
    </w:pPr>
  </w:style>
  <w:style w:type="character" w:customStyle="1" w:styleId="BodyTextIndentChar">
    <w:name w:val="Body Text Indent Char"/>
    <w:basedOn w:val="DefaultParagraphFont"/>
    <w:link w:val="BodyTextIndent"/>
    <w:uiPriority w:val="99"/>
    <w:semiHidden/>
    <w:rsid w:val="00D518F3"/>
    <w:rPr>
      <w:rFonts w:eastAsiaTheme="minorEastAsia"/>
      <w:sz w:val="24"/>
      <w:szCs w:val="24"/>
    </w:rPr>
  </w:style>
  <w:style w:type="paragraph" w:styleId="FootnoteText">
    <w:name w:val="footnote text"/>
    <w:basedOn w:val="Normal"/>
    <w:link w:val="FootnoteTextChar"/>
    <w:semiHidden/>
    <w:rsid w:val="007D1BDE"/>
    <w:rPr>
      <w:rFonts w:ascii="Times New Roman" w:eastAsia="Times New Roman" w:hAnsi="Times New Roman" w:cs="Times New Roman"/>
      <w:szCs w:val="20"/>
      <w:lang w:val="lv-LV"/>
    </w:rPr>
  </w:style>
  <w:style w:type="character" w:customStyle="1" w:styleId="FootnoteTextChar">
    <w:name w:val="Footnote Text Char"/>
    <w:basedOn w:val="DefaultParagraphFont"/>
    <w:link w:val="FootnoteText"/>
    <w:semiHidden/>
    <w:rsid w:val="007D1BDE"/>
    <w:rPr>
      <w:rFonts w:ascii="Times New Roman" w:eastAsia="Times New Roman" w:hAnsi="Times New Roman" w:cs="Times New Roman"/>
      <w:sz w:val="24"/>
      <w:szCs w:val="20"/>
      <w:lang w:val="lv-LV"/>
    </w:rPr>
  </w:style>
  <w:style w:type="character" w:customStyle="1" w:styleId="Heading1Char">
    <w:name w:val="Heading 1 Char"/>
    <w:basedOn w:val="DefaultParagraphFont"/>
    <w:link w:val="Heading1"/>
    <w:rsid w:val="007D1BDE"/>
    <w:rPr>
      <w:rFonts w:ascii="Times New Roman" w:eastAsia="Times New Roman" w:hAnsi="Times New Roman" w:cs="Times New Roman"/>
      <w:b/>
      <w:sz w:val="24"/>
      <w:szCs w:val="20"/>
      <w:lang w:val="lv-LV"/>
    </w:rPr>
  </w:style>
  <w:style w:type="character" w:customStyle="1" w:styleId="Heading2Char">
    <w:name w:val="Heading 2 Char"/>
    <w:basedOn w:val="DefaultParagraphFont"/>
    <w:link w:val="Heading2"/>
    <w:rsid w:val="007D1BDE"/>
    <w:rPr>
      <w:rFonts w:ascii="Times New Roman" w:eastAsia="Times New Roman" w:hAnsi="Times New Roman" w:cs="Times New Roman"/>
      <w:sz w:val="24"/>
      <w:szCs w:val="20"/>
      <w:lang w:val="lv-LV"/>
    </w:rPr>
  </w:style>
  <w:style w:type="character" w:styleId="Hyperlink">
    <w:name w:val="Hyperlink"/>
    <w:basedOn w:val="DefaultParagraphFont"/>
    <w:uiPriority w:val="99"/>
    <w:unhideWhenUsed/>
    <w:rsid w:val="00044D9E"/>
    <w:rPr>
      <w:color w:val="0563C1" w:themeColor="hyperlink"/>
      <w:u w:val="single"/>
    </w:rPr>
  </w:style>
  <w:style w:type="character" w:customStyle="1" w:styleId="Heading6Char">
    <w:name w:val="Heading 6 Char"/>
    <w:basedOn w:val="DefaultParagraphFont"/>
    <w:link w:val="Heading6"/>
    <w:uiPriority w:val="9"/>
    <w:semiHidden/>
    <w:rsid w:val="005C0891"/>
    <w:rPr>
      <w:rFonts w:asciiTheme="majorHAnsi" w:eastAsiaTheme="majorEastAsia" w:hAnsiTheme="majorHAnsi" w:cstheme="majorBidi"/>
      <w:color w:val="1F4D78" w:themeColor="accent1" w:themeShade="7F"/>
      <w:sz w:val="24"/>
      <w:szCs w:val="20"/>
      <w:lang w:val="lv-LV" w:eastAsia="ja-JP"/>
    </w:rPr>
  </w:style>
  <w:style w:type="paragraph" w:styleId="BodyTextIndent2">
    <w:name w:val="Body Text Indent 2"/>
    <w:basedOn w:val="Normal"/>
    <w:link w:val="BodyTextIndent2Char"/>
    <w:uiPriority w:val="99"/>
    <w:semiHidden/>
    <w:unhideWhenUsed/>
    <w:rsid w:val="007E12E9"/>
    <w:pPr>
      <w:spacing w:after="120" w:line="480" w:lineRule="auto"/>
      <w:ind w:left="283"/>
    </w:pPr>
  </w:style>
  <w:style w:type="character" w:customStyle="1" w:styleId="BodyTextIndent2Char">
    <w:name w:val="Body Text Indent 2 Char"/>
    <w:basedOn w:val="DefaultParagraphFont"/>
    <w:link w:val="BodyTextIndent2"/>
    <w:uiPriority w:val="99"/>
    <w:semiHidden/>
    <w:rsid w:val="007E12E9"/>
    <w:rPr>
      <w:rFonts w:eastAsiaTheme="minorEastAsia"/>
      <w:sz w:val="24"/>
      <w:szCs w:val="24"/>
    </w:rPr>
  </w:style>
  <w:style w:type="character" w:customStyle="1" w:styleId="Heading3Char">
    <w:name w:val="Heading 3 Char"/>
    <w:basedOn w:val="DefaultParagraphFont"/>
    <w:link w:val="Heading3"/>
    <w:uiPriority w:val="9"/>
    <w:rsid w:val="007E12E9"/>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7E12E9"/>
    <w:rPr>
      <w:color w:val="605E5C"/>
      <w:shd w:val="clear" w:color="auto" w:fill="E1DFDD"/>
    </w:rPr>
  </w:style>
  <w:style w:type="character" w:styleId="PlaceholderText">
    <w:name w:val="Placeholder Text"/>
    <w:basedOn w:val="DefaultParagraphFont"/>
    <w:uiPriority w:val="99"/>
    <w:semiHidden/>
    <w:rsid w:val="00194AF1"/>
    <w:rPr>
      <w:color w:val="808080"/>
    </w:rPr>
  </w:style>
  <w:style w:type="character" w:customStyle="1" w:styleId="Style3TimesNewRoman12">
    <w:name w:val="Style3TimesNewRoman12"/>
    <w:basedOn w:val="DefaultParagraphFont"/>
    <w:uiPriority w:val="1"/>
    <w:qFormat/>
    <w:rsid w:val="00194AF1"/>
    <w:rPr>
      <w:rFonts w:ascii="Times New Roman" w:hAnsi="Times New Roman"/>
      <w:b w:val="0"/>
      <w:i w:val="0"/>
      <w:color w:val="auto"/>
      <w:sz w:val="24"/>
    </w:rPr>
  </w:style>
  <w:style w:type="paragraph" w:customStyle="1" w:styleId="level3">
    <w:name w:val="level 3"/>
    <w:basedOn w:val="Normal"/>
    <w:rsid w:val="00F970D4"/>
    <w:pPr>
      <w:snapToGrid w:val="0"/>
      <w:spacing w:after="120" w:line="220" w:lineRule="exact"/>
      <w:ind w:left="1440" w:hanging="432"/>
      <w:jc w:val="both"/>
    </w:pPr>
    <w:rPr>
      <w:rFonts w:ascii="Times New Roman" w:eastAsia="Times New Roman" w:hAnsi="Times New Roman" w:cs="Times New Roman"/>
      <w:sz w:val="20"/>
      <w:szCs w:val="20"/>
    </w:rPr>
  </w:style>
  <w:style w:type="paragraph" w:customStyle="1" w:styleId="bullet2">
    <w:name w:val="bullet 2"/>
    <w:basedOn w:val="Normal"/>
    <w:rsid w:val="00F970D4"/>
    <w:pPr>
      <w:tabs>
        <w:tab w:val="right" w:pos="360"/>
        <w:tab w:val="left" w:pos="576"/>
        <w:tab w:val="left" w:pos="792"/>
      </w:tabs>
      <w:snapToGrid w:val="0"/>
      <w:spacing w:after="120" w:line="220" w:lineRule="exact"/>
      <w:ind w:left="792" w:hanging="216"/>
      <w:jc w:val="both"/>
    </w:pPr>
    <w:rPr>
      <w:rFonts w:ascii="Times New Roman" w:eastAsia="Times New Roman" w:hAnsi="Times New Roman" w:cs="Times New Roman"/>
      <w:sz w:val="20"/>
      <w:szCs w:val="20"/>
    </w:rPr>
  </w:style>
  <w:style w:type="paragraph" w:customStyle="1" w:styleId="naislab">
    <w:name w:val="naislab"/>
    <w:basedOn w:val="Normal"/>
    <w:rsid w:val="00297668"/>
    <w:pPr>
      <w:spacing w:before="100" w:beforeAutospacing="1" w:after="100" w:afterAutospacing="1"/>
    </w:pPr>
    <w:rPr>
      <w:rFonts w:ascii="Times New Roman" w:eastAsia="Times New Roman" w:hAnsi="Times New Roman" w:cs="Times New Roman"/>
      <w:lang w:val="lv-LV" w:eastAsia="lv-LV"/>
    </w:rPr>
  </w:style>
  <w:style w:type="paragraph" w:customStyle="1" w:styleId="naisnod">
    <w:name w:val="naisnod"/>
    <w:basedOn w:val="Normal"/>
    <w:rsid w:val="00297668"/>
    <w:pPr>
      <w:spacing w:before="100" w:beforeAutospacing="1" w:after="100" w:afterAutospacing="1"/>
    </w:pPr>
    <w:rPr>
      <w:rFonts w:ascii="Times New Roman" w:eastAsia="Times New Roman" w:hAnsi="Times New Roman" w:cs="Times New Roman"/>
      <w:lang w:val="lv-LV" w:eastAsia="lv-LV"/>
    </w:rPr>
  </w:style>
  <w:style w:type="paragraph" w:customStyle="1" w:styleId="naisf">
    <w:name w:val="naisf"/>
    <w:basedOn w:val="Normal"/>
    <w:rsid w:val="00297668"/>
    <w:pPr>
      <w:spacing w:before="100" w:beforeAutospacing="1" w:after="100" w:afterAutospacing="1"/>
    </w:pPr>
    <w:rPr>
      <w:rFonts w:ascii="Times New Roman" w:eastAsia="Times New Roman" w:hAnsi="Times New Roman" w:cs="Times New Roman"/>
      <w:lang w:val="lv-LV" w:eastAsia="lv-LV"/>
    </w:rPr>
  </w:style>
  <w:style w:type="paragraph" w:customStyle="1" w:styleId="naiskr">
    <w:name w:val="naiskr"/>
    <w:basedOn w:val="Normal"/>
    <w:rsid w:val="00297668"/>
    <w:pPr>
      <w:spacing w:before="100" w:beforeAutospacing="1" w:after="100" w:afterAutospacing="1"/>
    </w:pPr>
    <w:rPr>
      <w:rFonts w:ascii="Times New Roman" w:eastAsia="Times New Roman" w:hAnsi="Times New Roman" w:cs="Times New Roman"/>
      <w:lang w:val="lv-LV" w:eastAsia="lv-LV"/>
    </w:rPr>
  </w:style>
  <w:style w:type="character" w:styleId="CommentReference">
    <w:name w:val="annotation reference"/>
    <w:basedOn w:val="DefaultParagraphFont"/>
    <w:uiPriority w:val="99"/>
    <w:semiHidden/>
    <w:unhideWhenUsed/>
    <w:rsid w:val="00201002"/>
    <w:rPr>
      <w:sz w:val="16"/>
      <w:szCs w:val="16"/>
    </w:rPr>
  </w:style>
  <w:style w:type="paragraph" w:styleId="CommentText">
    <w:name w:val="annotation text"/>
    <w:basedOn w:val="Normal"/>
    <w:link w:val="CommentTextChar1"/>
    <w:uiPriority w:val="99"/>
    <w:unhideWhenUsed/>
    <w:rsid w:val="00201002"/>
    <w:rPr>
      <w:sz w:val="20"/>
      <w:szCs w:val="20"/>
    </w:rPr>
  </w:style>
  <w:style w:type="character" w:customStyle="1" w:styleId="CommentTextChar">
    <w:name w:val="Comment Text Char"/>
    <w:basedOn w:val="DefaultParagraphFont"/>
    <w:uiPriority w:val="99"/>
    <w:semiHidden/>
    <w:rsid w:val="00201002"/>
    <w:rPr>
      <w:rFonts w:eastAsiaTheme="minorEastAsia"/>
      <w:sz w:val="20"/>
      <w:szCs w:val="20"/>
    </w:rPr>
  </w:style>
  <w:style w:type="character" w:customStyle="1" w:styleId="CommentTextChar1">
    <w:name w:val="Comment Text Char1"/>
    <w:basedOn w:val="DefaultParagraphFont"/>
    <w:link w:val="CommentText"/>
    <w:uiPriority w:val="99"/>
    <w:rsid w:val="00201002"/>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018250">
      <w:bodyDiv w:val="1"/>
      <w:marLeft w:val="0"/>
      <w:marRight w:val="0"/>
      <w:marTop w:val="0"/>
      <w:marBottom w:val="0"/>
      <w:divBdr>
        <w:top w:val="none" w:sz="0" w:space="0" w:color="auto"/>
        <w:left w:val="none" w:sz="0" w:space="0" w:color="auto"/>
        <w:bottom w:val="none" w:sz="0" w:space="0" w:color="auto"/>
        <w:right w:val="none" w:sz="0" w:space="0" w:color="auto"/>
      </w:divBdr>
    </w:div>
    <w:div w:id="927886266">
      <w:bodyDiv w:val="1"/>
      <w:marLeft w:val="0"/>
      <w:marRight w:val="0"/>
      <w:marTop w:val="0"/>
      <w:marBottom w:val="0"/>
      <w:divBdr>
        <w:top w:val="none" w:sz="0" w:space="0" w:color="auto"/>
        <w:left w:val="none" w:sz="0" w:space="0" w:color="auto"/>
        <w:bottom w:val="none" w:sz="0" w:space="0" w:color="auto"/>
        <w:right w:val="none" w:sz="0" w:space="0" w:color="auto"/>
      </w:divBdr>
    </w:div>
    <w:div w:id="127416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ese.lickrastina@e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asts@em.gov.lv" TargetMode="Externa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3794</Words>
  <Characters>2164</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Vidaga Paulauska</dc:creator>
  <cp:keywords/>
  <dc:description/>
  <cp:lastModifiedBy>Agnese Līckrastiņa</cp:lastModifiedBy>
  <cp:revision>2</cp:revision>
  <dcterms:created xsi:type="dcterms:W3CDTF">2022-07-18T09:10:00Z</dcterms:created>
  <dcterms:modified xsi:type="dcterms:W3CDTF">2022-07-18T09:10:00Z</dcterms:modified>
</cp:coreProperties>
</file>