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termiņu, kādā plānots izstrādāt Prasmju fondu konceptu Atveseļošanas fonda plāna ietvaros, kā arī ņemot vērā, ka 4.2.4.1. pasākuma "Atbalsts nozaru vajadzībās balstītai pieaugušo izglītībai" īstenošanas noteikumu izstrāde tiks veikta pēc Prasmju fonda koncepta izstrādes, lūdzam informatīvā ziņojuma 3.pielikumā "ES fondu 2021.–2027. gada plānošanas perioda MK noteikumu par specifisko atbalsta mērķu ieviešanu izstrādes laika grafiks" precizēt  4.2.4.1. pasākuma "Atbalsts nozaru vajadzībās balstītai pieaugušo izglītībai" ieviešanas uzsākšanas laika grafiku, paredzot: 1) “Plānotais izskatīšanas datums Apakškomitejā (gads un ceturksnis)/ izskatīšanas datums” ir </w:t>
            </w:r>
            <w:r w:rsidR="00000000" w:rsidRPr="00000000" w:rsidDel="00000000">
              <w:rPr>
                <w:b w:val="1"/>
                <w:rtl w:val="0"/>
              </w:rPr>
              <w:t xml:space="preserve">2024. g. I </w:t>
            </w:r>
            <w:r w:rsidR="00000000" w:rsidRPr="00000000" w:rsidDel="00000000">
              <w:rPr>
                <w:rtl w:val="0"/>
              </w:rPr>
              <w:t xml:space="preserve">ceturksnis; 2) “Plānotais izskatīšanas datums Uzraudzības komitejā (gads un ceturksnis)/ apstiprināšanas datums” ir 2024. g. I ceturksnis; 3) “Saskaņošanas uzsākšana TAP (gads un ceturksnis)/ faktiskais uzsākšanas datums” ir </w:t>
            </w:r>
            <w:r w:rsidR="00000000" w:rsidRPr="00000000" w:rsidDel="00000000">
              <w:rPr>
                <w:b w:val="1"/>
                <w:rtl w:val="0"/>
              </w:rPr>
              <w:t xml:space="preserve">2024. g. II</w:t>
            </w:r>
            <w:r w:rsidR="00000000" w:rsidRPr="00000000" w:rsidDel="00000000">
              <w:rPr>
                <w:rtl w:val="0"/>
              </w:rPr>
              <w:t xml:space="preserve"> ceturksnis; 4) “Iesniegšana apstiprināšanai MK (gads un ceturksnis)/ apstiprināšanas MK datums” ir 2024. g.</w:t>
            </w:r>
            <w:r w:rsidR="00000000" w:rsidRPr="00000000" w:rsidDel="00000000">
              <w:rPr>
                <w:b w:val="1"/>
                <w:rtl w:val="0"/>
              </w:rPr>
              <w:t xml:space="preserve"> II </w:t>
            </w:r>
            <w:r w:rsidR="00000000" w:rsidRPr="00000000" w:rsidDel="00000000">
              <w:rPr>
                <w:rtl w:val="0"/>
              </w:rPr>
              <w:t xml:space="preserve">ceturksnis; 5) “Atlases uzsākšana*** (indikatīvi, gads un ceturksnis); 3 mēnešu laikā no MKN apstiprināšanas” ir 2024. g.</w:t>
            </w:r>
            <w:r w:rsidR="00000000" w:rsidRPr="00000000" w:rsidDel="00000000">
              <w:rPr>
                <w:b w:val="1"/>
                <w:rtl w:val="0"/>
              </w:rPr>
              <w:t xml:space="preserve"> III </w:t>
            </w:r>
            <w:r w:rsidR="00000000" w:rsidRPr="00000000" w:rsidDel="00000000">
              <w:rPr>
                <w:rtl w:val="0"/>
              </w:rPr>
              <w:t xml:space="preserve">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Griķe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pasākums “Pētniecības attīstība dabas resursu ilgtspējīgai izmantošanai vides un klimata mērķu kontekstā” šobrīd ir izstrādes procesā, taču, ņemot vērā, ka šis ir jauns koncepts, kā arī ievērojot IZM kā atbildīgās iestādes pieejamo cilvēkresursu noslodzi, nosacījumu izstrādei nepieciešams ilgāks laiks kā sākotnēji plānots, līdz ar to laika grafikā nepieciešamas korekcijas, pārceļot izstrādes procesu par 1 ceturksni uz priekšu. Līdz ar to lūdzam informatīvā ziņojuma 3.pielikumā "ES fondu 2021.–2027. gada plānošanas perioda MK noteikumu par specifisko atbalsta mērķu ieviešanu izstrādes laika grafiks" precizēt ieviešanas uzsākšanas laika grafiku 6.1.1.2. pasākumam “Pētniecības attīstība dabas resursu ilgtspējīgai izmantošanai vides un klimata mērķu kontekstā”, paredzot, ka 1) “Plānotais izskatīšanas datums Apakškomitejā (gads un ceturksnis)/ izskatīšanas datums” ir 2023. g. III ceturksnis; 2) “Plānotais izskatīšanas datums Uzraudzības komitejā (gads un ceturksnis)/ apstiprināšanas datums” ir 2023. g. IV ceturksnis; 3) “Saskaņošanas uzsākšana TAP (gads un ceturksnis)/ faktiskais uzsākšanas datums” ir 2023. g. III ceturksnis; 4) “Iesniegšana apstiprināšanai MK (gads un ceturksnis)/ apstiprināšanas MK datums” ir 2023. g. IV ceturksnis; 5) “Atlases uzsākšana*** (indikatīvi, gads un ceturksnis); 3 mēnešu laikā no MKN apstiprināšanas” ir 2024. g. I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Griķe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3.pielikumā pasākuma 4.2.4.1. 1.kārtai “Atbalsts nozaru vajadzībās balstītai pieaugušo izglītībai” (Nr.121.) precizēt atbildīgo iestādi no IZM uz EM atbilstoši panāktajai vienošanās par atbildības maiņu par šī pasākuma 1.kārtas īstenošanas nosacījumu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Griķe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 sadaļu "Atveseļošanas fonda plāna ieviešana" (29. lpp.) papildināt ar informāciju par IZM ierosinājumu AF plāna grozījumu procesā AF plāna 55. atskaites punkta termiņa pārcelšanai uz 2023.gada beigām, apvienojot to ar 57. atskaite punktu (pirms teksta "Par termiņu pārcelšanu uz turpmākiem gadiem FM turpina komunikāciju ar EK AF plāna grozījumu procesa ietvaros, t. sk. par IZM 55. atskaites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IZM AF plāna grozījumu procesa ietvaros ir rosinājusi 55.atskaites punkta termiņa pārcelšanu uz 2023.gada beigām, apvienojot to ar 57.atskaites punktu</w:t>
            </w:r>
            <w:r w:rsidR="00000000" w:rsidRPr="00000000" w:rsidDel="00000000">
              <w:rPr>
                <w:vertAlign w:val="superscript"/>
                <w:rtl w:val="0"/>
              </w:rPr>
              <w:t xml:space="preserve">x</w:t>
            </w:r>
            <w:r w:rsidR="00000000" w:rsidRPr="00000000" w:rsidDel="00000000">
              <w:rPr>
                <w:rtl w:val="0"/>
              </w:rPr>
              <w:t xml:space="preserve"> un izstrādājot vienotu normatīvo regulējumu abiem saistītajiem reformas atskaites punktiem, kā arī ņemot vērā to, ka ir paredzēts, ka šo atsaites punktu izpildi nodrošinās Ekonomikas ministrija, ievērojot valdības deklarācijā</w:t>
            </w:r>
            <w:r w:rsidR="00000000" w:rsidRPr="00000000" w:rsidDel="00000000">
              <w:rPr>
                <w:vertAlign w:val="superscript"/>
                <w:rtl w:val="0"/>
              </w:rPr>
              <w:t xml:space="preserve">xx</w:t>
            </w:r>
            <w:r w:rsidR="00000000" w:rsidRPr="00000000" w:rsidDel="00000000">
              <w:rPr>
                <w:rtl w:val="0"/>
              </w:rPr>
              <w:t xml:space="preserve">  un valdības rīcības plāna projektā paredzēto Ekonomikas ministrijas atbildību par cilvēkkapitāla attīstību kontekstā ar ekonomikas konkurētspējas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Informācija zemsvītras piezīmēm: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x</w:t>
            </w:r>
            <w:r w:rsidR="00000000" w:rsidRPr="00000000" w:rsidDel="00000000">
              <w:rPr>
                <w:rtl w:val="0"/>
              </w:rPr>
              <w:t xml:space="preserve">Kritēriji un kārtība attiecībā uz stimuliem un pienākumiem uzņēmumiem izglītot to darbiniekus un radīt vairāk iespēju un tiesību darbiniekiem izglītoties.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xx</w:t>
            </w:r>
            <w:r w:rsidR="00000000" w:rsidRPr="00000000" w:rsidDel="00000000">
              <w:rPr>
                <w:rtl w:val="0"/>
              </w:rPr>
              <w:t xml:space="preserve">Deklarācija par Artura Krišjāņa Kariņa vadītā Ministru kabineta iecerēto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Griķe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4.2.2.8. pasākums “Latviešu valodas apguves piedāvājuma paplašināšana” šobrīd ir izstrādes procesā, taču, ņemot vērā, ka šis ir jauns koncepts, tā izstrādei nepieciešams ilgāks laiks kā sākotnēji plānots, līdz ar to laika grafikā nepieciešamas izmaiņas, pārceļot izstrādes procesu par vienu ceturksni uz priekšu. Līdz ar to lūdzam informatīvā ziņojuma 3.pielikumā "ES fondu 2021.–2027. gada plānošanas perioda MK noteikumu par specifisko atbalsta mērķu ieviešanu izstrādes laika grafiks" precizēt ieviešanas uzsākšanas laika grafiku 4.2.2.8. pasākumam “Latviešu valodas apguves piedāvājuma paplašināšana”, paredzot, ka 1) “Plānotais izskatīšanas datums Apakškomitejā (gads un ceturksnis)/ izskatīšanas datums” ir 2023. g. II ceturksnis; 2) “Plānotais izskatīšanas datums Uzraudzības komitejā (gads un ceturksnis)/ apstiprināšanas datums” ir 2023. g. III ceturksnis; 3) “Saskaņošanas uzsākšana TAP (gads un ceturksnis)/ faktiskais uzsākšanas datums” ir 2023. g. II ceturksnis; 4) “Iesniegšana apstiprināšanai MK (gads un ceturksnis)/ apstiprināšanas MK datums” ir 2023. g. III ceturksnis; 5) “Atlases uzsākšana*** (indikatīvi, gads un ceturksnis); 3 mēnešu laikā no MKN apstiprināšanas” ir 2023. g. IV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Griķe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pasākums "Zinātnes politikas ieviešana, vadība un kapacitātes stiprināšana" šobrīd ir izstrādes procesā, taču, ņemot vērā, ka dokumenti izskatīšanai AK ir jāiesniedz vairāk kā mēnesi iepriekš un uz iesniegšanas brīdi (23.02.2023) kritēriji un kritēriju piemērošanas metodika vēl netika līdz galam izstrādāti, tie tiks iesniegti uz nākamo AK sēdi. Vienlaikus informējam, ka projektu paredzēts uzsākt 2023.gadā kā tas tika plānots, līdz ar to izstrādes laika grafika nobīde nerada negatīvu ietekmi uz plānoto IZM budžeta izdevumu prognozi 2023.gadā. Līdz ar to lūdzam informatīvā ziņojuma 3.pielikumā "ES fondu 2021.–2027. gada plānošanas perioda MK noteikumu par specifisko atbalsta mērķu ieviešanu izstrādes laika grafiks" precizēt ieviešanas uzsākšanas laika grafiku 1.1.1.1. pasākumam "Zinātnes politikas ieviešana, vadība un kapacitātes stiprināšana", paredzot, ka “Plānotais izskatīšanas datums Apakškomitejā (gads un ceturksnis)/ izskatīšanas datums” ir 2023. g. </w:t>
            </w:r>
            <w:r w:rsidR="00000000" w:rsidRPr="00000000" w:rsidDel="00000000">
              <w:rPr>
                <w:b w:val="1"/>
                <w:rtl w:val="0"/>
              </w:rPr>
              <w:t xml:space="preserve">II</w:t>
            </w:r>
            <w:r w:rsidR="00000000" w:rsidRPr="00000000" w:rsidDel="00000000">
              <w:rPr>
                <w:rtl w:val="0"/>
              </w:rPr>
              <w:t xml:space="preserve">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Griķe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saskaņošanas laikā tika saņemti FM iebildumi par plašāku vienkāršoto izmaksu piemērošanu MK noteikumos noteiktajām izmaksām un vienkāršoto izmaksu metodiku izstrāde ir radījusi izmaiņas MK noteikumu projekta atbalstāmo darbību aprakstā, kas tiek atkārtoti virzītas starpinstitūciju saskaņošanai, lūdzam informatīvā ziņojuma 3.pielikumā "ES fondu 2021.–2027. gada plānošanas perioda MK noteikumu par specifisko atbalsta mērķu ieviešanu izstrādes laika grafiks" precizēt ieviešanas uzsākšanas laika grafiku 4.2.2.5.pasākumam “Izglītības pētījumos izglītības kvalitātes monitoringa sistēmas attīstībai un nodrošināšanai”, paredzot, ka plānotais izskatīšanas datums iesniegšana apstiprināšanai MK (gads un ceturksnis)/ apstiprināšanas MK datums: 2023.g. II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Griķe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tiek veikts projekta "Skola 2030" ieviešanas izvērtējums (t.sk. saskaņā ar Valdības rīcības plāna projekta 65.1. pasākumā “Nodrošināt pilnveidotā mācību satura reformas un pārejas perioda no 2020.-2023.gadam ieviešanas kvalitatīvo un kvantitatīvo rezultātu izvērtēšanu.” noteikto) un 4.2.2.1. un 4.2.2.2. pasākumu īstenošanas plānošanai un īstenošanas nosacījumu izstrādei ir būtiski balstīties uz izvērtējuma secinājumiem, kā arī izstrādes laika grafika nobīde nerada negatīvu ietekmi uz plānoto IZM budžeta izdevumu prognozi 2024.gadā, lūdzam informatīvā ziņojuma 3.pielikumā "ES fondu 2021.–2027. gada plānošanas perioda MK noteikumu par specifisko atbalsta mērķu ieviešanu izstrādes laika grafiks" precizēt ieviešanas uzsākšanas laika grafiku 4.2.2.1.pasākumam “Kvalitatīvas un mūsdienīgas izglītības īstenošana pirmsskolas izglītības pakāpē” un 4.2.2.2.pasākumam “Kvalitatīvas un mūsdienīgas izglītības īstenošana pamata un vidējās izglītības pakāpē”, paredzot, ka plānotais izskatīšanas datums Apakškomitejā (gads un ceturksnis)/ izskatīšanas datums: 2023.g. III ceturksnis; saskaņošanas uzsākšana TAP (gads un ceturksnis)/ faktiskais uzsākšanas datums: 2023.g. III ceturksnis; iesniegšana apstiprināšanai MK (gads un ceturksnis)/ apstiprināšanas MK datums: 2023.g. IV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Rudene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3.pielikumā "ES fondu 2021.–2027. gada plānošanas perioda MK noteikumu par specifisko atbalsta mērķu ieviešanu izstrādes laika grafiks" precizēt 4.2.3.4.pasākuma “Sekmēt NEET jauniešu integrēšanos izglītībā un nodarbinātībā” laika grafiku atbilstoši Izglītības un zinātnes ministrijas 23.02.2023. sniegtajam iebildumam.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Uzraudzības komitejas un apakškomiteju sēžu indikatīvo laika grafiku 2023.gadam, lai izskatītu materiālus 2023.g. I ceturksnī plānotajā apakškomitejas sēdē 30.03.2023., materiāli iesniedzami līdz 23.02.2023. Ņemot vērā minēto un izvērtējot Izglītības un zinātnes ministrijas iespējas nodrošināt materiālu iesniegšanu noteiktajā termiņā, lūdzam precizēt ieviešanas uzsākšanas laika grafiku 4.2.3.4.pasākumam “Sekmēt NEET jauniešu integrēšanos izglītībā un nodarbinātībā”, paredzot, ka plānotais izskatīšanas datums Apakškomitejā (gads un ceturksnis)/ izskatīšanas datums: 2023.g. II ceturksnis; plānotais izskatīšanas datums Uzraudzības komitejā (gads un ceturksnis)/ apstiprināšanas datums: 2023.g. II ceturksnis; saskaņošanas uzsākšana TAP (gads un ceturksnis)/ faktiskais uzsākšanas datums: 2023.g. II ceturksnis; iesniegšana apstiprināšanai MK (gads un ceturksnis)/ apstiprināšanas MK datums: 2023.g. III ceturksnis; plānotais atlases uzsākšanas laiks (gads un ceturksnis): 2023.g. III ceturksnis.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Zvirbule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atskaites punkti un mērķi, kas ziņojami MK un EK pusgada ziņojumos līdz 2023. gada aprīlim; 5. pielikums Atveseļošanas fonda uzraudzības rādītāji, kas ziņojami MK un EK pusgada ziņojumos līdz 2023. gada aprīlim; 6. pielikums Riskantākie 2022. gada Atveseļošanas fonda plāna atskaites punkti/mērķi, kurus iestādes plāno sasniegt pēc 2023. gada 1. ceturkšņa; 7. pielikums Iestāžu ziņotie 2023. gada Atveseļošanas fonda plāna atskaites punktu/mērķu izpildes kavējumi; 8. pielikums Atveseļošanas fonda kopējie rādītāji; 9. pielikums Informācija par papildu finansējumu Atveseļošanas fonda reformu un investīciju īstenošanai no citiem finanšu avotiem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4.pielikumā sniegto informāciju kollonā "Ziņa MK pusgada ziņojumam" par 2.3.2.3.i investīciju "", ceturto teikumu izsākot šadā redakcijā "IZM ir iesniegusi priekšlikumu AF plāna grozījumiem, lūdzot svītrot 78.mērķrādītāju, apvienojot to ar 79.mērķrādītāju un vienlaikus precizējot tā vērtību, ņemot vērā </w:t>
            </w:r>
            <w:r w:rsidR="00000000" w:rsidRPr="00000000" w:rsidDel="00000000">
              <w:rPr>
                <w:b w:val="1"/>
                <w:rtl w:val="0"/>
              </w:rPr>
              <w:t xml:space="preserve">izmaiņas portatīvās datortehnikas iegādes stratēģijā un attiecīgi vienas vienības cenas (izmaksu) izmaiņas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Evelina Bole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2023. gada 31. decembrim nodrošināt spēkā esošu reformu un investīciju īstenošanas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3. punkta redakciju, lai būtu viennozīmīgi skaidrs, uz kādu reformu un investīciju īstenošanas regulējumu MK protokollēmumā iekļautais uzdevums ir attiecināms. Esošajā redakcijā nosacījums </w:t>
            </w:r>
            <w:r w:rsidR="00000000" w:rsidRPr="00000000" w:rsidDel="00000000">
              <w:rPr>
                <w:i w:val="1"/>
                <w:rtl w:val="0"/>
              </w:rPr>
              <w:t xml:space="preserve">izstrādāt līdz 2023. gada 31. decembrim spēkā esošu </w:t>
            </w:r>
            <w:r w:rsidR="00000000" w:rsidRPr="00000000" w:rsidDel="00000000">
              <w:rPr>
                <w:i w:val="1"/>
                <w:u w:val="single"/>
                <w:rtl w:val="0"/>
              </w:rPr>
              <w:t xml:space="preserve">reformu</w:t>
            </w:r>
            <w:r w:rsidR="00000000" w:rsidRPr="00000000" w:rsidDel="00000000">
              <w:rPr>
                <w:i w:val="1"/>
                <w:rtl w:val="0"/>
              </w:rPr>
              <w:t xml:space="preserve"> un investīciju </w:t>
            </w:r>
            <w:r w:rsidR="00000000" w:rsidRPr="00000000" w:rsidDel="00000000">
              <w:rPr>
                <w:i w:val="1"/>
                <w:u w:val="single"/>
                <w:rtl w:val="0"/>
              </w:rPr>
              <w:t xml:space="preserve">īstenošanas</w:t>
            </w:r>
            <w:r w:rsidR="00000000" w:rsidRPr="00000000" w:rsidDel="00000000">
              <w:rPr>
                <w:i w:val="1"/>
                <w:rtl w:val="0"/>
              </w:rPr>
              <w:t xml:space="preserve"> regulējumu</w:t>
            </w:r>
            <w:r w:rsidR="00000000" w:rsidRPr="00000000" w:rsidDel="00000000">
              <w:rPr>
                <w:rtl w:val="0"/>
              </w:rPr>
              <w:t xml:space="preserve"> pēc būtības iekļauj sevī arī tādu regulējumu, kā izstrāde nav saistīta ar Atveseļošanas fonda finansējumu (projektu veidā), bet izstrādājamais regulējums ir definēts kā atskaites punkts, kas vienlaikus noteiks reformas īstenošanas nosacījumus (piemēram, MK noteikumi par prasmju fondu ieviešanu noteiks prasmju fondu struktūru, iesaistīto personu tiesības un pienākumus, taču šie MK noteikumi neparedzēs AF finansējuma piešķiršanu (projektu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Griķe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23-TA-407</w:t>
    </w:r>
    <w:r>
      <w:br/>
    </w:r>
    <w:r w:rsidR="00000000" w:rsidRPr="00000000" w:rsidDel="00000000">
      <w:rPr>
        <w:rtl w:val="0"/>
      </w:rPr>
      <w:t xml:space="preserve">Izdrukāts 27.03.2023.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23-TA-407</w:t>
    </w:r>
    <w:r>
      <w:br/>
    </w:r>
    <w:r w:rsidR="00000000" w:rsidRPr="00000000" w:rsidDel="00000000">
      <w:rPr>
        <w:rtl w:val="0"/>
      </w:rPr>
      <w:t xml:space="preserve">Izdrukāts 27.03.2023.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Atzinumi_23-TA-407.docx</dc:title>
</cp:coreProperties>
</file>

<file path=docProps/custom.xml><?xml version="1.0" encoding="utf-8"?>
<Properties xmlns="http://schemas.openxmlformats.org/officeDocument/2006/custom-properties" xmlns:vt="http://schemas.openxmlformats.org/officeDocument/2006/docPropsVTypes"/>
</file>