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izmanto studējošo un absolventu reģistra datus studējošo un absolventu aptauju un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atbilstoši MK noteikumiem Nr. 276. studējošo un absolventu reģistrā iekļauts plašs datu apjoms par studējošajiem un absolventiem, nolūkā nodrošināt godprātības un pārskatāmības principu ievērošanu atbilstoši Datu regulas 5. panta 1. punkta a) apakšpunktam, lūdzam papildināt Augstskolu likuma 46.</w:t>
            </w:r>
            <w:r w:rsidR="00000000" w:rsidRPr="00000000" w:rsidDel="00000000">
              <w:rPr>
                <w:vertAlign w:val="superscript"/>
                <w:rtl w:val="0"/>
              </w:rPr>
              <w:t xml:space="preserve">1</w:t>
            </w:r>
            <w:r w:rsidR="00000000" w:rsidRPr="00000000" w:rsidDel="00000000">
              <w:rPr>
                <w:rtl w:val="0"/>
              </w:rPr>
              <w:t xml:space="preserve"> panta ceturto daļu, norādot datu kategorijas, kādas ir plānots apstrādāt (piemēram, studējošo un absolventu identificējoši dati, kontaktinformācija un studiju dati).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Attiecībā uz aptaujām</w:t>
            </w:r>
            <w:r w:rsidR="00000000" w:rsidRPr="00000000" w:rsidDel="00000000">
              <w:rPr>
                <w:rtl w:val="0"/>
              </w:rPr>
              <w:t xml:space="preserve">, papildus datu apjoma noteikšanai, nepieciešams norādīt arī nolūku, kādam šādas aptaujas var tikt veiktas, turklāt šim nolūkam ir jābūt savietojamam ar sākotnējo nolūku, kādam dati tika vākti. Datu valsts inspekcija neatbalsta tādu datu apstrādi, kas nav savietojama ar sākotnējo datu apstrādes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norādīt par kādu periodu plānots veikt datu apstrādi, aptaujājot absolventus un kā tiks nodrošinātas personas tiesības iebilst pret paredzēto datu apstrādi. Jāņem vērā, ka persona, kuras dati tika iekļauti reģistrā pirms šā regulējuma spēkā stāšanās, nezināja un nevarēja prognozēt, ka tās dati tiks izmantoti, lai ar viņu sazinātos noteiktu laika periodu pēc absolvēšanas, tādējādi iejaucoties tās privātajā dzīvē. Ievērojot minēto, ir nepieciešams pamatot, kā tiks nodrošināts Datu regulas 5. panta 1. punkta "a" apakšpunktā noteiktais godprātības un pārredzamības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vai tiek nodrošināta datu precizitāte. Proti, vai, piemēram, kontaktinformācijas dati būs precīzi, lai veicot datu apstrādi tiktu ievērots Datu regulas 5. panta 1. punkta "d" apakšpunktā noteiktais precizitātes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09.04.2024.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09.04.2024.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Atzinumi_24-TA-109.docx</dc:title>
</cp:coreProperties>
</file>

<file path=docProps/custom.xml><?xml version="1.0" encoding="utf-8"?>
<Properties xmlns="http://schemas.openxmlformats.org/officeDocument/2006/custom-properties" xmlns:vt="http://schemas.openxmlformats.org/officeDocument/2006/docPropsVTypes"/>
</file>