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Aizsargjoslu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33. panta devīto daļu pēc skaitļa “23” ar skaitli “23.</w:t>
            </w:r>
            <w:r w:rsidR="00000000" w:rsidRPr="00000000" w:rsidDel="00000000">
              <w:rPr>
                <w:vertAlign w:val="superscript"/>
                <w:rtl w:val="0"/>
              </w:rPr>
              <w:t xml:space="preserve">3</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33.panta devītajā daļā ir noteiktas automātiski Apgrūtināto teritoriju informācijas sistēmā attēlojamās aizsargjoslas, savukārt aizsargjoslu gar valsts robežas joslu, kas noteikta gar ārējo robežu, un patrulēšanas joslu automātiski ģenerēt Apgrūtināto teritoriju informācijas sistēmas likumā (turpmāk – ATIS likums) noteiktajā kārtībā (6.panta pirmā daļa) nav iespējams, jo tās noteikšanai ir izvirzīti vairāki papildu nosacījumi un atbilstoši ATIS likuma 6.panta otrajai daļai datus par apgrūtināto teritoriju un tās robežu šādā gadījumā sniedz datu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izslēgt no likumprojekta 3.pantu par Aizsargjoslu likuma 33.panta devītās daļas papildināšanu ar atsauci uz  likuma 23.</w:t>
            </w:r>
            <w:r w:rsidR="00000000" w:rsidRPr="00000000" w:rsidDel="00000000">
              <w:rPr>
                <w:vertAlign w:val="superscript"/>
                <w:rtl w:val="0"/>
              </w:rPr>
              <w:t xml:space="preserve">3</w:t>
            </w:r>
            <w:r w:rsidR="00000000" w:rsidRPr="00000000" w:rsidDel="00000000">
              <w:rPr>
                <w:rtl w:val="0"/>
              </w:rPr>
              <w:t xml:space="preserve"> pantu un papildināt likuma 33.pantu ar jaunu daļu, kas nosaka, ka Valsts robežsardze grafiski attēlo šā likuma 23.</w:t>
            </w:r>
            <w:r w:rsidR="00000000" w:rsidRPr="00000000" w:rsidDel="00000000">
              <w:rPr>
                <w:vertAlign w:val="superscript"/>
                <w:rtl w:val="0"/>
              </w:rPr>
              <w:t xml:space="preserve">3</w:t>
            </w:r>
            <w:r w:rsidR="00000000" w:rsidRPr="00000000" w:rsidDel="00000000">
              <w:rPr>
                <w:rtl w:val="0"/>
              </w:rPr>
              <w:t xml:space="preserve"> pantā noteiktās aizsargjoslas robežas un šīs aizsargjoslas robežu datus iesniedz Valsts zemes dienestam.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33..pantu ar jaunu daļu, kas nosaka, ka Valsts robežsardze grafiski attēlo šā likuma 23.</w:t>
            </w:r>
            <w:r w:rsidR="00000000" w:rsidRPr="00000000" w:rsidDel="00000000">
              <w:rPr>
                <w:vertAlign w:val="superscript"/>
                <w:rtl w:val="0"/>
              </w:rPr>
              <w:t xml:space="preserve">3</w:t>
            </w:r>
            <w:r w:rsidR="00000000" w:rsidRPr="00000000" w:rsidDel="00000000">
              <w:rPr>
                <w:rtl w:val="0"/>
              </w:rPr>
              <w:t xml:space="preserve"> pantā noteiktās aizsargjoslas robežas un šīs aizsargjoslas robežu datus iesniedz Valsts zemes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Upīte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aizsargjosla gar valsts robežas joslu, kas noteikta gar ārējo robežu, un patrulēšanas joslu.".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Nr.108 "Normatīvo aktu projektu sagatavošanas noteikumi" 73. punktam grozījumu terminoloģiju, stilistiku un noformējumu veido atbilstoši grozāmā likuma terminoloģijai, stilistikai un noformējumam. Ņemot vērā minēto un to, ka Aizsargjoslu likuma 12. panta otrajā daļā visi aizsargjoslu veidi norādīti daudzskaitlī, lūdzam attiecīgi precizēt likumprojekta 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aizsargjosla</w:t>
            </w:r>
            <w:r w:rsidR="00000000" w:rsidRPr="00000000" w:rsidDel="00000000">
              <w:rPr>
                <w:u w:val="single"/>
                <w:rtl w:val="0"/>
              </w:rPr>
              <w:t xml:space="preserve">s</w:t>
            </w:r>
            <w:r w:rsidR="00000000" w:rsidRPr="00000000" w:rsidDel="00000000">
              <w:rPr>
                <w:rtl w:val="0"/>
              </w:rPr>
              <w:t xml:space="preserve"> gar valsts robežas joslu, kas noteikta gar ārējo robežu, un patrulēšanas joslu".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w:t>
            </w:r>
            <w:r w:rsidR="00000000" w:rsidRPr="00000000" w:rsidDel="00000000">
              <w:rPr>
                <w:b w:val="1"/>
                <w:vertAlign w:val="superscript"/>
                <w:rtl w:val="0"/>
              </w:rPr>
              <w:t xml:space="preserve">3</w:t>
            </w:r>
            <w:r w:rsidR="00000000" w:rsidRPr="00000000" w:rsidDel="00000000">
              <w:rPr>
                <w:b w:val="1"/>
                <w:rtl w:val="0"/>
              </w:rPr>
              <w:t xml:space="preserve"> pants. Aizsargjosla gar valsts robežas joslu, kas noteikta gar ārējo robežu, un patrulēšanas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Aizsargjoslu gar valsts robežas joslu, kas noteikta gar ārējo robežu, un patrulēšanas joslu nosaka, lai nodrošinātu ārējās sauszemes robežas apsardzībai nepieciešamās infrastruktūras, tostarp tehnoloģiskās infrastruktūras un inženierbūvju drošību un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Aizsargjoslas platums ir 30 metri, sākot no valsts robežas joslas, kas noteikta gar ārējo robežu, iekšējās malas un patrulēšanas joslas malas, kas nesaskaras ar valsts robežu un robežzīmju uzraudzības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Aizsargjoslas gar valsts robežas joslu, kas noteikta gar ārējo robežu, un patrulēšanas joslu noteikšanas metodiku izstrādā Iekšlietu ministrija un to saskaņo ar Zemkopības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Nr.108 "Normatīvo aktu projektu sagatavošanas noteikumi" 73. punktam grozījumu terminoloģiju, stilistiku un noformējumu veido atbilstoši grozāmā likuma terminoloģijai, stilistikai un noformējumam. Ņemot vērā minēto un to, ka Aizsargjoslu likuma 13. pantā un turpmākajā likuma tekstā visi aizsargjoslu veidi norādīti daudzskaitlī attiecīgajā locījumā, kā arī, ka atbilstoši spēkā esošajam Aizsargjoslu likuma regulējumam kompetentās institūcijas izstrādā metodikas </w:t>
            </w:r>
            <w:r w:rsidR="00000000" w:rsidRPr="00000000" w:rsidDel="00000000">
              <w:rPr>
                <w:u w:val="single"/>
                <w:rtl w:val="0"/>
              </w:rPr>
              <w:t xml:space="preserve">projektus</w:t>
            </w:r>
            <w:r w:rsidR="00000000" w:rsidRPr="00000000" w:rsidDel="00000000">
              <w:rPr>
                <w:rtl w:val="0"/>
              </w:rPr>
              <w:t xml:space="preserve">, pēc kurām nosaka attiecīgās aizsargjoslas,  lūdzam attiecīgi precizēt likumprojekta 2.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w:t>
            </w:r>
            <w:r w:rsidR="00000000" w:rsidRPr="00000000" w:rsidDel="00000000">
              <w:rPr>
                <w:b w:val="1"/>
                <w:rtl w:val="0"/>
              </w:rPr>
              <w:t xml:space="preserve"> pants. Aizsargjosl</w:t>
            </w:r>
            <w:r w:rsidR="00000000" w:rsidRPr="00000000" w:rsidDel="00000000">
              <w:rPr>
                <w:b w:val="1"/>
                <w:u w:val="single"/>
                <w:rtl w:val="0"/>
              </w:rPr>
              <w:t xml:space="preserve">as</w:t>
            </w:r>
            <w:r w:rsidR="00000000" w:rsidRPr="00000000" w:rsidDel="00000000">
              <w:rPr>
                <w:b w:val="1"/>
                <w:rtl w:val="0"/>
              </w:rPr>
              <w:t xml:space="preserve"> gar valsts robežas joslu, kas noteikta gar ārējo robežu, un patrulēšanas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Aizsargjosl</w:t>
            </w:r>
            <w:r w:rsidR="00000000" w:rsidRPr="00000000" w:rsidDel="00000000">
              <w:rPr>
                <w:u w:val="single"/>
                <w:rtl w:val="0"/>
              </w:rPr>
              <w:t xml:space="preserve">as</w:t>
            </w:r>
            <w:r w:rsidR="00000000" w:rsidRPr="00000000" w:rsidDel="00000000">
              <w:rPr>
                <w:rtl w:val="0"/>
              </w:rPr>
              <w:t xml:space="preserve"> gar valsts robežas joslu, kas noteikta gar ārējo robežu, un patrulēšanas joslu nosaka, lai nodrošinātu ārējās sauszemes robežas apsardzībai nepieciešamās infrastruktūras, tostarp tehnoloģiskās infrastruktūras un inženierbūvju drošību un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w:t>
            </w:r>
            <w:r w:rsidR="00000000" w:rsidRPr="00000000" w:rsidDel="00000000">
              <w:rPr>
                <w:u w:val="single"/>
                <w:rtl w:val="0"/>
              </w:rPr>
              <w:t xml:space="preserve">u </w:t>
            </w:r>
            <w:r w:rsidR="00000000" w:rsidRPr="00000000" w:rsidDel="00000000">
              <w:rPr>
                <w:rtl w:val="0"/>
              </w:rPr>
              <w:t xml:space="preserve">platums ir 30 metri, sākot no valsts robežas joslas, kas noteikta gar ārējo robežu, iekšējās malas un patrulēšanas joslas malas, kas nesaskaras ar valsts robežu un robežzīmju uzraudzības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Aizsargjoslas gar valsts robežas joslu, kas noteikta gar ārējo robežu, un patrulēšanas joslu noteikšanas metodik</w:t>
            </w:r>
            <w:r w:rsidR="00000000" w:rsidRPr="00000000" w:rsidDel="00000000">
              <w:rPr>
                <w:u w:val="single"/>
                <w:rtl w:val="0"/>
              </w:rPr>
              <w:t xml:space="preserve">as projektu </w:t>
            </w:r>
            <w:r w:rsidR="00000000" w:rsidRPr="00000000" w:rsidDel="00000000">
              <w:rPr>
                <w:rtl w:val="0"/>
              </w:rPr>
              <w:t xml:space="preserve">izstrādā Iekšlietu ministrija un to saskaņo ar Zemkopības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w:t>
            </w:r>
            <w:r w:rsidR="00000000" w:rsidRPr="00000000" w:rsidDel="00000000">
              <w:rPr>
                <w:vertAlign w:val="superscript"/>
                <w:rtl w:val="0"/>
              </w:rPr>
              <w:t xml:space="preserve">1</w:t>
            </w:r>
            <w:r w:rsidR="00000000" w:rsidRPr="00000000" w:rsidDel="00000000">
              <w:rPr>
                <w:rtl w:val="0"/>
              </w:rPr>
              <w:t xml:space="preserve">) Aizsargjoslā gar valsts robežas joslu, kas noteikta gar ārējo robežu, un patrulēšanas joslu apzāģē augošu koku zarus vai vainagus, lai nepieļautu šo koku vai zaru uzkrišanu uz ārējās sauszemes robežas apsardzībai nepieciešamās infrastruktūras, tostarp tehnoloģiskās infrastruktūras un inženierbūvēm, un saskaņā ar aizsargjoslas gar valsts robežas joslu, kas noteikta gar ārējo robežu, un patrulēšanas joslu noteikšanas metodiku, izcērt kokus, kuri var radīt vai rada apdraudējumu ārējās sauszemes robežas apsardzībai nepieciešamajai infrastruktūrai, tostarp tehnoloģiskajai infrastruktūrai un inženierbūvēm. Par potenciāli apdraudošiem kokiem uzskatāmi koki, kas atrodas aizsargjoslā gar valsts robežas joslu, kas noteikta gar ārējo robežu, un patrulēšanas joslu un kuri ir augstāki par attālumu no koka sakņu kakla līdz valsts robežas joslas, kas noteikta gar ārējo robežu, iekšējās malas un patrulēšanas joslas malai, kas nesaskaras ar valsts robežu un robežzīmju uzraudzības joslu, ja pastāv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koki ir pastāvīgi novirzījušies no vertikālās ass uz ārējās sauszemes robežas pusi vairāk par 15 grādiem;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koki ir ar redzamām trupes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lapu koku stumbra diametrs 1,3 metru augstumā virs sakņu kakla ir mazāks par 1/100 no koka augstuma;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koki blakus valsts robežas joslai, kas noteikta gar ārējo robežu, un patrulēšanas joslu aug nenocirstā meža joslā, kuras platums ir mazāks par 30 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lapu kokiem ir nesimetrisks vainags (lielākā daļa zaru aug virzienā uz ārējo robežu) vai mehāniski bojāta sakņu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bebru grauzti koki.".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Nr.108 "Normatīvo aktu projektu sagatavošanas noteikumi" 73. punktam grozījumu terminoloģiju, stilistiku un noformējumu veido atbilstoši grozāmā likuma terminoloģijai, stilistikai un noformējumam. Ņemot vērā minēto un to, ka Aizsargjoslu likuma 61. pantā visi aizsargjoslu veidi norādīti daudzskaitlī attiecīgajā locījumā, lūdzam attiecīgi precizēt likumprojekta 4.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Aizsargjoslā</w:t>
            </w:r>
            <w:r w:rsidR="00000000" w:rsidRPr="00000000" w:rsidDel="00000000">
              <w:rPr>
                <w:u w:val="single"/>
                <w:rtl w:val="0"/>
              </w:rPr>
              <w:t xml:space="preserve">s</w:t>
            </w:r>
            <w:r w:rsidR="00000000" w:rsidRPr="00000000" w:rsidDel="00000000">
              <w:rPr>
                <w:rtl w:val="0"/>
              </w:rPr>
              <w:t xml:space="preserve"> gar valsts robežas joslu, kas noteikta gar ārējo robežu, un patrulēšanas joslu apzāģē augošu koku zarus vai vainagus, lai nepieļautu šo koku vai zaru uzkrišanu uz ārējās sauszemes robežas apsardzībai nepieciešamās infrastruktūras, tostarp tehnoloģiskās infrastruktūras un inženierbūvēm, un saskaņā ar aizsargjoslas gar valsts robežas joslu, kas noteikta gar ārējo robežu, un patrulēšanas joslu noteikšanas metodiku, izcērt kokus, kuri var radīt vai rada apdraudējumu ārējās sauszemes robežas apsardzībai nepieciešamajai infrastruktūrai, tostarp tehnoloģiskajai infrastruktūrai un inženierbūvēm. Par potenciāli apdraudošiem kokiem uzskatāmi koki, kas atrodas aizsargjoslā gar valsts robežas joslu, kas noteikta gar ārējo robežu, un patrulēšanas joslu un kuri ir augstāki par attālumu no koka sakņu kakla līdz valsts robežas joslas, kas noteikta gar ārējo robežu, iekšējās malas un patrulēšanas joslas malai, kas nesaskaras ar valsts robežu un robežzīmju uzraudzības joslu, ja pastāv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koki ir pastāvīgi novirzījušies no vertikālās ass uz ārējās sauszemes robežas pusi vairāk par 15 grādiem;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koki ir ar redzamām trupes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lapu koku stumbra diametrs 1,3 metru augstumā virs sakņu kakla ir mazāks par 1/100 no koka augstuma;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koki blakus valsts robežas joslai, kas noteikta gar ārējo robežu, un patrulēšanas joslu aug nenocirstā meža joslā, kuras platums ir mazāks par 30 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lapu kokiem ir nesimetrisks vainags (lielākā daļa zaru aug virzienā uz ārējo robežu) vai mehāniski bojāta sakņu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bebru grauzti koki.".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w:t>
            </w:r>
            <w:r w:rsidR="00000000" w:rsidRPr="00000000" w:rsidDel="00000000">
              <w:rPr>
                <w:vertAlign w:val="superscript"/>
                <w:rtl w:val="0"/>
              </w:rPr>
              <w:t xml:space="preserve">1</w:t>
            </w:r>
            <w:r w:rsidR="00000000" w:rsidRPr="00000000" w:rsidDel="00000000">
              <w:rPr>
                <w:rtl w:val="0"/>
              </w:rPr>
              <w:t xml:space="preserve"> daļu pēc vārdiem “Aizsargjoslās ārpus gaisvadu elektrolīniju trasēm” ar vārdiem “un aizsargjoslā gar valsts robežas joslu, kas noteikta gar ārējo robežu, un patrulēšanas joslu”.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precizējama grozāmā likuma vienība (10.</w:t>
            </w:r>
            <w:r w:rsidR="00000000" w:rsidRPr="00000000" w:rsidDel="00000000">
              <w:rPr>
                <w:vertAlign w:val="superscript"/>
                <w:rtl w:val="0"/>
              </w:rPr>
              <w:t xml:space="preserve">1</w:t>
            </w:r>
            <w:r w:rsidR="00000000" w:rsidRPr="00000000" w:rsidDel="00000000">
              <w:rPr>
                <w:rtl w:val="0"/>
              </w:rPr>
              <w:t xml:space="preserve"> daļas </w:t>
            </w:r>
            <w:r w:rsidR="00000000" w:rsidRPr="00000000" w:rsidDel="00000000">
              <w:rPr>
                <w:u w:val="single"/>
                <w:rtl w:val="0"/>
              </w:rPr>
              <w:t xml:space="preserve">ievaddaļa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w:t>
            </w:r>
            <w:r w:rsidR="00000000" w:rsidRPr="00000000" w:rsidDel="00000000">
              <w:rPr>
                <w:vertAlign w:val="superscript"/>
                <w:rtl w:val="0"/>
              </w:rPr>
              <w:t xml:space="preserve">1</w:t>
            </w:r>
            <w:r w:rsidR="00000000" w:rsidRPr="00000000" w:rsidDel="00000000">
              <w:rPr>
                <w:rtl w:val="0"/>
              </w:rPr>
              <w:t xml:space="preserve"> daļ</w:t>
            </w:r>
            <w:r w:rsidR="00000000" w:rsidRPr="00000000" w:rsidDel="00000000">
              <w:rPr>
                <w:u w:val="single"/>
                <w:rtl w:val="0"/>
              </w:rPr>
              <w:t xml:space="preserve">as ievaddaļu</w:t>
            </w:r>
            <w:r w:rsidR="00000000" w:rsidRPr="00000000" w:rsidDel="00000000">
              <w:rPr>
                <w:rtl w:val="0"/>
              </w:rPr>
              <w:t xml:space="preserve"> pēc vārdiem “Aizsargjoslās ārpus gaisvadu elektrolīniju trasēm” ar vārdiem “un aizsargjoslā gar valsts robežas joslu, kas noteikta gar ārējo robežu, un patrulēšanas joslu”.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w:t>
            </w:r>
            <w:r w:rsidR="00000000" w:rsidRPr="00000000" w:rsidDel="00000000">
              <w:rPr>
                <w:vertAlign w:val="superscript"/>
                <w:rtl w:val="0"/>
              </w:rPr>
              <w:t xml:space="preserve">1 </w:t>
            </w:r>
            <w:r w:rsidR="00000000" w:rsidRPr="00000000" w:rsidDel="00000000">
              <w:rPr>
                <w:rtl w:val="0"/>
              </w:rPr>
              <w:t xml:space="preserve">daļas 2. punktu pēc vārdiem “saskaņā ar šā panta piekto daļu” ar vārdiem “vai 5.</w:t>
            </w:r>
            <w:r w:rsidR="00000000" w:rsidRPr="00000000" w:rsidDel="00000000">
              <w:rPr>
                <w:vertAlign w:val="superscript"/>
                <w:rtl w:val="0"/>
              </w:rPr>
              <w:t xml:space="preserve">1</w:t>
            </w:r>
            <w:r w:rsidR="00000000" w:rsidRPr="00000000" w:rsidDel="00000000">
              <w:rPr>
                <w:rtl w:val="0"/>
              </w:rPr>
              <w:t xml:space="preserve">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grozījumu Aizsargjoslu likuma 61. panta 10.</w:t>
            </w:r>
            <w:r w:rsidR="00000000" w:rsidRPr="00000000" w:rsidDel="00000000">
              <w:rPr>
                <w:vertAlign w:val="superscript"/>
                <w:rtl w:val="0"/>
              </w:rPr>
              <w:t xml:space="preserve">1</w:t>
            </w:r>
            <w:r w:rsidR="00000000" w:rsidRPr="00000000" w:rsidDel="00000000">
              <w:rPr>
                <w:rtl w:val="0"/>
              </w:rPr>
              <w:t xml:space="preserve"> daļas 2. punktā, ņemot vērā, ka minēto likuma normu paredzēts arī papildināt ar skaitli.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w:t>
            </w:r>
            <w:r w:rsidR="00000000" w:rsidRPr="00000000" w:rsidDel="00000000">
              <w:rPr>
                <w:vertAlign w:val="superscript"/>
                <w:rtl w:val="0"/>
              </w:rPr>
              <w:t xml:space="preserve">1</w:t>
            </w:r>
            <w:r w:rsidR="00000000" w:rsidRPr="00000000" w:rsidDel="00000000">
              <w:rPr>
                <w:rtl w:val="0"/>
              </w:rPr>
              <w:t xml:space="preserve"> daļas 2. punktu pēc vārdiem “saskaņā ar šā panta piekto daļu” ar vārdiem</w:t>
            </w:r>
            <w:r w:rsidR="00000000" w:rsidRPr="00000000" w:rsidDel="00000000">
              <w:rPr>
                <w:u w:val="single"/>
                <w:rtl w:val="0"/>
              </w:rPr>
              <w:t xml:space="preserve"> un skaitli</w:t>
            </w:r>
            <w:r w:rsidR="00000000" w:rsidRPr="00000000" w:rsidDel="00000000">
              <w:rPr>
                <w:rtl w:val="0"/>
              </w:rPr>
              <w:t xml:space="preserve"> “vai 5.</w:t>
            </w:r>
            <w:r w:rsidR="00000000" w:rsidRPr="00000000" w:rsidDel="00000000">
              <w:rPr>
                <w:vertAlign w:val="superscript"/>
                <w:rtl w:val="0"/>
              </w:rPr>
              <w:t xml:space="preserve">1</w:t>
            </w:r>
            <w:r w:rsidR="00000000" w:rsidRPr="00000000" w:rsidDel="00000000">
              <w:rPr>
                <w:rtl w:val="0"/>
              </w:rPr>
              <w:t xml:space="preserve">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1.2. apakšsadaļā norādītajai informācijai likumprojekts stāsies spēkā vispārējā kārtībā. Ņemot vērā minēto, no likumprojekta izslēdzams noteikums par likuma spēkā stāšanās laiku.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ka pie kārtējiem grozījumiem ATIS likumā būs nepieciešams veikt grozījumu ATIS likuma 7. panta 11. punktā, nosakot, ka Valsts robežsardze iesniedz datus arī par aizsargjoslu gar valsts robežas joslu, kas noteikta gar ārējo robežu, un patrulēšanas joslu.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(VZD)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24-TA-1951</w:t>
    </w:r>
    <w:r>
      <w:br/>
    </w:r>
    <w:r w:rsidR="00000000" w:rsidRPr="00000000" w:rsidDel="00000000">
      <w:rPr>
        <w:rtl w:val="0"/>
      </w:rPr>
      <w:t xml:space="preserve">Izdrukāts 31.07.2025.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24-TA-1951</w:t>
    </w:r>
    <w:r>
      <w:br/>
    </w:r>
    <w:r w:rsidR="00000000" w:rsidRPr="00000000" w:rsidDel="00000000">
      <w:rPr>
        <w:rtl w:val="0"/>
      </w:rPr>
      <w:t xml:space="preserve">Izdrukāts 31.07.2025.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Atzinumi_24-TA-1951.docx</dc:title>
</cp:coreProperties>
</file>

<file path=docProps/custom.xml><?xml version="1.0" encoding="utf-8"?>
<Properties xmlns="http://schemas.openxmlformats.org/officeDocument/2006/custom-properties" xmlns:vt="http://schemas.openxmlformats.org/officeDocument/2006/docPropsVTypes"/>
</file>