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oktobra noteikumos Nr. 631 "Higiēnas prasības skaistumkopšanas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9. oktobra noteikumos Nr. 631 "Higiēnas prasības skaistumkopšanas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skaistumkopšanas pakalpojumus visvairāk izmanto sievietes un vairāk kā 12000 Latvijas valstspiederīgo ir parakstījuši pilsoņu kolektīvo iesniegumu "BEZMAKSAS HIGIĒNAS PRECES MEITENĒM UN SIEVIETĒM...", kā arī to, ka iestādes, kuras rūpējas par klientiem, piemēram, Bērnu klīniskā universitātes slimnīca, uzsākusi nodrošināt šos sievietēm un meitenēm nepieciešamos produktus, to dara arī dažādu citu nozaru uzņēmumi, piemēram, sabiedriskās ēdināšanas un viesmīlības nozarē. Menstruālās higiēnas produktu pieejamība būtiski ietekmē klientu labbūtību, vienlacīgi neradot lielu finansiālo slogu. Rosinām papildināt arī šo noteikumu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Tualetes telpā nodrošina roku mazgātni, tualetes papīru, higiēniskās paketes ar vismaz vidēju uzsūktspēju, šķidrās ziepes un vienreizējās lietošanas roku susināšanas līdzekļus vai roku žāvēšanas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31.01.2025.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31.01.2025.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Atzinumi_24-TA-1452.docx</dc:title>
</cp:coreProperties>
</file>

<file path=docProps/custom.xml><?xml version="1.0" encoding="utf-8"?>
<Properties xmlns="http://schemas.openxmlformats.org/officeDocument/2006/custom-properties" xmlns:vt="http://schemas.openxmlformats.org/officeDocument/2006/docPropsVTypes"/>
</file>