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(turpmāk – LDDK) ieskatā likumprojekta “Grozījumi Sauszemes transportlīdzekļu īpašnieku civiltiesiskās atbildības obligātās apdrošināšanas likumā”  (22-TA-942) (turpmāk – Likumprojekts) precizētā anotācija neatrisina tās problēmas, uz kurām esam norādījuši gan Valsts sekretāru sanāksmes laikā, gan saskaņošanas sanāksmes laikā, līdz ar to LDDK iebilst pret Likumprojekta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kā arī atsaukšanās uz Augstākās tiesas  2022.gada 1.februāra lēmumu lietā 670016721, SKA-564/2022,  nav tas tiesiskais instruments, caur kuru Finanšu ministrija var interpretēt, ka tai ir deleģēti konkrēti uzdevumi OCTA jomā.  Līdz ar to šobrīd Likumprojekts ir pretrunā Valsts pārvaldes iekārtas likumā nostiprinātajiem pamatprincipiem kādā veidā notiek valsts pārvaldes uzdevumu deleģēšana privātpersonām. Likumprojektā netiek nošķirti Latvijas Transportlīdzekļu apdrošinātāju biroja (turpmāk – LTAB) uzdevumi privāto tiesību jomā no LTAB uzdevumiem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nošķirta privāto un publisko tiesību jomā pieņemto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Nošķirt biedrības kā iestādes darbību publisko tiesību jomā no biedrības darbības privāto tiesību jomā. Nepieciešams pārskatīt LTAB deleģēto uzdevumu apjomu.Nepieciešama tiesiskā noteiktība jautājumā par to kādi LTAB uzdevumi ir attiecināmi uz publisko tiesību jomu, kādi uz privāto tiesību jomu, lai viestu skaidrību par pieņemto lēmumu pārsūdzēšanas kārtību.Izdarīt grozījumus Finanšu ministrijas nolikumā vai arī Sauszemes transportlīdzekļu īpašnieku civiltiesiskās atbildības obligātās apdrošināšanas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(turpmāk – LDDK) ieskatā likumprojekta “Grozījumi Sauszemes transportlīdzekļu īpašnieku civiltiesiskās atbildības obligātās apdrošināšanas likumā”  (22-TA-942) (turpmāk – Likumprojekts) precizētā anotācija neatrisina tās problēmas, uz kurām esam norādījuši gan Valsts sekretāru sanāksmes laikā, gan saskaņošanas sanāksmes laikā, līdz ar to LDDK iebilst pret Likumprojekta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kā arī atsaukšanās uz Augstākās tiesas  2022.gada 1.februāra lēmumu lietā 670016721, SKA-564/2022,  nav tas tiesiskais instruments, caur kuru Finanšu ministrija var interpretēt, ka tai ir deleģēti konkrēti uzdevumi OCTA jomā.  Līdz ar to šobrīd Likumprojekts ir pretrunā Valsts pārvaldes iekārtas likumā nostiprinātajiem pamatprincipiem kādā veidā notiek valsts pārvaldes uzdevumu deleģēšana privātpersonām. Likumprojektā netiek nošķirti Latvijas Transportlīdzekļu apdrošinātāju biroja (turpmāk – LTAB) uzdevumi privāto tiesību jomā no LTAB uzdevumiem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nošķirta privāto un publisko tiesību jomā pieņemto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Nošķirt biedrības kā iestādes darbību publisko tiesību jomā no biedrības darbības privāto tiesību jomā. Nepieciešams pārskatīt LTAB deleģēto uzdevumu apjomu.Nepieciešama tiesiskā noteiktība jautājumā par to kādi LTAB uzdevumi ir attiecināmi uz publisko tiesību jomu, kādi uz privāto tiesību jomu, lai viestu skaidrību par pieņemto lēmumu pārsūdzēšanas kārtību.Izdarīt grozījumus Finanšu ministrijas nolikumā vai arī Sauszemes transportlīdzekļu īpašnieku civiltiesiskās atbildības obligātās apdrošināšanas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17.04.2023.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17.04.2023.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Atzinumi_22-TA-942.docx</dc:title>
</cp:coreProperties>
</file>

<file path=docProps/custom.xml><?xml version="1.0" encoding="utf-8"?>
<Properties xmlns="http://schemas.openxmlformats.org/officeDocument/2006/custom-properties" xmlns:vt="http://schemas.openxmlformats.org/officeDocument/2006/docPropsVTypes"/>
</file>