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un Metroloģijas Tehnoloģiju asociācija "INSPEKTORS""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ieteikto diagnostikas standartlīmeņu ievērošanu radiodiagnostikas izmeklējumos un nepieciešamības gadījumā invazīvās radioloģijas manipulācijās. Operators var noteikt ārstniecības iestādē vietējos diagnostikas standartlīmeņus, kas ir zemāki par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ieteiktajiem diagnostikas standartlīmeņiem;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kādēļ lietojams vārds “ieteiktie”, ja standartlīmeņu piemērošana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ir uzskatāms par “nepieciešamības gadījumu”. Nav izprotams, vai gadījumā, ko operators neuzskata par nepieciešamības gadījumu, invazīvajā radioloģjā standarlīmeņus var nepiemērot.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radiācijas drošības kvalitātes nodrošināšanas programmas izstrādi (izņemot intraorālajām un panorāmas zobārstniecības rengeniekārtām) sadarbībā ar darbu vadītāju, radiācijas drošības ekspertu un medicīnas fizikas ekspertu, ieviešanu un izpildes kontroli. Radiācijas drošības kvalitātes nodrošināšanas programmas saturs ir noteikts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prasības izriet, ka izņēmums attiecināms arī uz panorāmas 3D zobārstniecības rengeniekārtām.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operatoram jānodrošina radiācijas drošības kvalitātes nodrošināšanas programmas izstrāde izņemot intraorālajām un panorāmas zobārstniecības rengeniekārtām, tomēr vienlaikus saskaņā ar MK noteikumu Nr. 149 “Noteikumi par aizsardzību pret jonizējošo starojumu” 16. punktu radiācijas drošības kvalitātes nodrošināšanas programma jāizstrādā jebkuram jonizējošā starojuma avotam, kā arī saskaņā ar MK noteikumu Nr. 1284 “Darbinieku apstarošanas kontroles un uzskaites kārtība” 26. punktu darbu vadītājam jāizstrādā darba vietas monitoringa programma (tas attiecināms arī uz zobārstniecībā lietojamām), kas ir radiācijas drošības un kodoldrošības kvalitātes nodrošināšanas programmas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medicīnas fizikas eksperta un medicīnas fiziķa iesaistīšanu radioloģiskajās manipulācijās (tai skaitā pacienta dozimetrijā, arī mērījumos, lai  novērtētu pacienta un citu medicīniskai apstarošanai pakļauto personu saņemto dozu, un kvalitātes nodrošināšanas optimizācijā, ietverot arī kvalitātes kontroli)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norādītajām medicīnas fizikas ekspertu vai medicīnas fiziķu ieteicamajām darba slodzēm;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Nav skaidrs, kā visiem operatoriem medicīnā nodrošināt medicīnas fiziķa iesaisti, ja valstī ir pāris sertificēti medicīnas fiziķi un sertifikācija netiek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medicīnas fizikas eksperta un medicīnas fiziķa iesaistīšanu radioloģiskajās manipulācijās (tai skaitā pacienta dozimetrijā, arī mērījumos, lai  novērtētu pacienta un citu medicīniskai apstarošanai pakļauto personu saņemto dozu, un kvalitātes nodrošināšanas optimizācijā, ietverot arī kvalitātes kontroli)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norādītajām medicīnas fizikas ekspertu vai medicīnas fiziķu ieteicamajām darba slodzēm;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vai slodze ir ieteicama, kā norādīts šajā prasībā, vai tomēr obligāti jāievēro 3.pielikumā noteiktais minimālais slieksnis.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Operators pacientu dozu izvērtējumu veic vismaz reizi gadā attiecībā uz radiodiagnostikas izmeklējumiem, kuriem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noteikti standartlīmeņi, kā arī citiem izmeklējumu veidiem, kuros izmeklējumi standarta izmēra pacientiem ir pietiekošā skaitā, izņemot izmeklējumiem ar intraorālajām un panorāmas zobārstniecības rentgeniekārtām, un pēc pieprasījuma pacientu dozas izvērtējuma rezultātus iesniedz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ir uzskatāms par “nepietiekošu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izņēmumus intraorālajām un panorāmas zobārstniecības rentgeniekārtām. Panorāmas zobārstniecības rentgeniekārtām dozas ir augstākas kā intraorālajām. No prasības formulējuma izriet, ka izņēmums attiecināms uz jebkuru panorāmas zobārstniecības iekārtu (proti, arī uz panorāmas 3D zobārstniecības rengeniekārtām), lai gan panorāmas 3D zobārstniecības rengeniekārtāmdoza var būt salīdzināma ar DT izmeklējumu galvai.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izņēmums nav attiecināms uz cefalometrijas iekārtām, lūdzam skaidrot, kādi standarlīmeņi būtu attiecināmi uz tām, ņemot vērā, ka 1.pielikumā tās nav minētas.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Pacientu dozu izvērtējuma veikšanai operators iesaista medicīnas fiziķi, radiogrāferu vai radiologa asistentu un radiologu, kā arī citus speciālistus, ja nepieciešams.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Nav skaidrs, kā visiem operatoriem medicīnā nodrošināt medicīnas fiziķa iesaisti, ja valstī ir pāris sertificēti medicīnas fiziķi un sertifikācija netiek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katrai izmeklējumu grupai nosaka mediāno vērtību un to salīdzina ar diagnostikas standartlīmeņiem, kuri noteikti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vai ar ārstniecības iestādē izstrādātajiem vietējiem diagnostikas standartlīmeņiem. Ja vērtējamie lielumi atšķiras no standartlīmeņiem, izvērtē attiecīgajās manipulācijās reāli izmantotos parametrus un salīdzina ar procedūras aprakstu (protokolu) attiecīgajai radioloģiskās ierīces tipveida radiodiagnostiskajai manipulācijai;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ir uzskatāms par “atšķiras no standartlīmeņiem”. Nepamatoti svītrota prasība par konkrētu atšķirības līmeni 30%, pie kura izmeklējami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prasības formulējuma izriet, ka vērtēšana jāveic ikvienā gadījumā, kad mediānā vērtība nav tieši sakrītoša ar standartlīmeni, turklāt jāvērtē arī tad, ja vērtējamie lielumi zemāki par standartlīmeņiem. Tas nav racionāli un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Operators, izņemot zobārstniecībā,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prasības izriet, ka izņēmums attiecināms arī uz panorāmas 3D zobārstniecības rengeniekārtām.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Latvijā šis izmeklējuma veids kļūst pieprasītāks, bet saņemtās dozas ļoti variējas un ir lielas (būtībā salīdzināmas ar DT izmeklējumu galvai). Pastāv jautājumi par šī izmeklējuma veida pamatojumu daudzās situācijās, līdz ar to būtu lietderīgi tomēr veikt klīnisko auditu. Vēl jo vairāk ievērojot, ka zobārstniecībā izmeklējumi tiek veikti bez nosūtījumiem. Panorāmas 3D zobārstniecības izmeklējuma indikācijām jābūt klīniski izvērtētām un pamatotām. Panorāmas 3D zobārstniecības rengeniekārtām būtu jaoptimizē protokoli (īpaši bērniem), tāpat kā tas tiek darīts DT.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Iekšējo klīnisko auditu veic iestādes praktizējošie ārsti, medicīnas fiziķi, radiologa asistenti vai radiogrāferi un kvalitātes kontroles veicēji.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Valstī ir pāris sertificēti medicīnas fiziķi, kas ir attiecīgi nodarbināti pāris ārstniecības iestādēs un sertifikācija valstī netiek nodrošināta. Nav skaidrs, kā pārējiem operatorime nodrošināt iekšējos klīniskos auditus.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Ārējo klīnisko auditu veic no iestādes neatkarīgi speciālisti, kuriem ir vismaz piecu gadu praktiska pieredze auditējamajā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Valstī ir pāris sertificēti medicīnas fiziķi un sertifikācija valstī netiek nodrošināta. Nav skaidrs, kā šie fiziķi var nodrošināt ārējos auditus visiem operatoriem medicīnā. Nav sniegts vērtējums, cik medicīnas fiziķi jāsertificē šim nolūkam un kādā termiņā tas varētu tikt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Ārsts nosūtītājs aizpilda nosūtījumu radioloģiskās manipulācijas veikšanai, rakstiski pamatojot medicīniskās apstarošanas nepieciešamību. Vērtējot pamatojumu medicīniskajai apstarošanai, ārsts nosūtītājs: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 ka arī zobārstniecībā jāaizpilda nosūtījums.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personai, kurai no pētījumā paredzētās apstarošanas nav sagaidāms tiešs medicīnisks labums, ir noteikts dozas ierobežojums. Nosakot dozas ierobežojumus, ņem vērā tipiskās izmeklējumu dozas un standartlīmeņus, un ierobežojumu nosaka 0,1 – 10 mSv (vienam pētījumam);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prasības izriet, ka tā attiecināma uz ikvienu pētījumu. Vai un kā prasībā ietvertie nosacījumi (izmeklējumu dozas, standartlīmeņi) būtu attiecināmi uz pētījumiem, kuros izmanto radioterapeitiskās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pētījumos dozas ierobežojums būtu jānosaka konkrēta laika perioda nevis viena notikuma ietvaros, jo pretējā gadījumā no prasības izriet, ka viena persona viena pētījuma ietvaros 10mSv varētu saņemt arī vienā dienā, bet nākamajā dienā ņemt dalību jau nākamajā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vērību, ka šis ierobežojums faktiski ir izrauts no konteksta, proti, piemēram, IAEA Radiation Protection and Safety in Medical Uses of Ionizing Radiation (2018.g.) noteikts, ka ir jāpievērš vērība devu ierobežojumu noteikšanai veseliem brīvprātīgajiem, kuri atkārtoti piedalās biomedicīnas pētījumu programmās, kas viņus pakļauj paaugstinātam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Operators nodrošina, lai brīvprātīgā palīga saņemtā efektīvā doza no vienas radioloģiskās manipulācijas nepārsniedz 5 mSv. Gadījumā, ja brīvprātīgais palīgs ir grūtniece, nodrošina, lai efektīvā doza no viena gadījuma nepārsniedz 1 mSv.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konkrētais izvēlētais dozas ierobežojums brīvprātīgajam palīgam 5 mSv no vienas manipulācijas. Vai tas pamatojams ar 1996.gada “IBSS for Protection against Ionizing Radiation and for the Safety of Radiation Sources”? 2014.gada IAEA “Radiation Protection and Safety of Radiation Sources: International Basic Safety Standards” nenoteic šādus ierobežojumus brīvprātīgajiem.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arī izvēlētais dozas ierobežojums brīvprātīgajam palīgam grūtniecei 1 mSv no vienas manipulācijas.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(MK 149) tāds pats limits piemērots attiecībā pret grūtniecēm darbiniecēm, tomēr tas piemērots attiecībā uz visu grūtniecības laiku, nevis attiecībā uz vienu manipulāciju.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paredzētie ierobežojumi vienā manipulācijā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brīvprātīgā palīga novērtētā jonizējošā starojuma doza var pārsniegt 5 mSv gadā, brīvprātīgo palīgu pielīdzina darbiniekam, kurš veic darbības ar jonizējošā starojuma avotiem, un operators viņam nodrošina individuālo dozimetriju.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plānots nodrošināt noteiktā ierobežojuma 5 mSv kontroli? Brīvprātīgais palīgs var tikt pakļauts apstarošanai dažādās ārstniecības iestādēs, kurām nav informācijas par citu ārstniecības iestāžu veiktajām apstarošanām. Kontrole ir būtiksa 40. punktā noteikto ierobežojumu vienā manipulācijā kontekstā, jo var būt situācija, ka jau pēc vienas manipulācijas personu vairs nedrīkstētu pakļaut apstarošanai kā brīvprātīgo palīgu.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Operators nodrošina, ka individuālo aizsardzības līdzekļu integritātes (veseluma)  pārbaudi veic ne retāk kā reizi divos gados. Pārbaudi veic medicīnas fiziķis, medicīnas fizikas eksperts vai radiācijas drošības eksperts, caurskatot individuālo aizsardzības līdzekli jonizējošā starojuma laukā (piemēram, pielietojot rentgeniekārtu caurskates vai radiogrāfijas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spēkā esošajos noteikumos paredzēta individuālo aizsardzības līdzekļu pārbaude pēc svina ekvivalenta. Ir konstatēti samērā daudzi gadījumi, kad individuālā aizsardzības līdzekļa svina ekvivalents ir būtiski zemāks par ražotāja uzrādīto. Ir zināms, piemēram, precedents, kad visai ārstniecības iestādei piegādāto individuālo aizsardzības līdzekļu partijai svina ekvivalents nav bijis atbilstošs. Līdz ar to nav pamatota atteikšanās no svina ekvivalenta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pilnībā atbalstām to, ka būtu veicama arī individuālo aizsardzības līdzekļu integritātes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spēkā esošajos noteikumos paredzēts, ka aizsarglīdzekļu pārbaudi veic akreditēta laboratorija, tomēr piedāvātajos grozījumos akreditēta laboratorija no pārbaudes veicēju loka nepamatoti izslēgta. Norādām, ka arī uz doto brīdi Latvijā pastāv laboratoriju akreditācija aizsardzības līdzekļu integritātes pārbaudei (atbilstoši kam tiek noteikti aizsardzības līdzekļu mehāniskie defekti).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 iemesla dēļ noteikts, ka integritātes pārbaudi jāveic medicīnas fiziķim, medicīnas fizikas ekspertam vai radiācijas drošības ekspertam, ja Direktīvas 2013/59/Euratom 34.pants d) paredz kompetenci attiecībā uz aizsardzības paņēmienu efektivitātes regulāru pārbaudi tieši radiācijas drošības ekspertiem, bet ne medicīnas fiziķiem un ne medicīnas fizikas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normatīvajā aktā būtu nosakāmi konkrēti kritēriji integritātei (piemēram, defekts kritisko orgānu rajonā, minimālais defekta lielums), pie kuriem individuālā aizsarglīdzekļa tālāka lietošana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būtu jāparedz arī dokumentēt veikto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50.3.3.1. jonizējošā starojuma doza, ko apmeklētājs saņēmis no pacienta, kurš ir vai ir bijis pakļauts konkrētai kodolmedicīnas radioloģiskajai manipulācijai, nedrīkst pārsniegt 5 mSv visam ķermenim;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pamatots konkrētais izvēlētais dozas ierobežojums pacienta apmeklētājam 5 mSv? Vai tas pamatojams ar 1996.gada “IBSS for Protection against Ionizing Radiation and for the Safety of Radiation Sources”? 2014.gada IAEA “Radiation Protection and Safety of Radiation Sources: International Basic Safety Standards” nenoteic šādus ierobežojumus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50.3.3.2. ja apmeklētājs nav sasniedzis 18 gadu vecumu, jonizējošā starojuma doza, ko apmeklētājs saņēmis no pacienta, kurš ir vai ir bijis pakļauts konkrētai kodolmedicīnas radioloģiskajai manipulācijai, nedrīkst pārsniegt 1 mSv visam ķermenim.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pamatots konkrētais izvēlētais dozas ierobežojums pacienta apmeklētājam (&lt;18 gadiem) 5 mSv? Vai tas pamatojams ar 1996.gada “IBSS for Protection against Ionizing Radiation and for the Safety of Radiation Sources”? 2014.gada IAEA “Radiation Protection and Safety of Radiation Sources: International Basic Safety Standards” nenoteic šādus limitus apmeklētājiem (&lt;18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medicīniskā apstarošana tiek uzturēta atbilstoši diagnostikas standartlīmeņiem, kas ļauj iegūt pietiekamu radiodiagnostisko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prasības izņēmumi neizriet, vienlaikus nav izprotams, kā prasība izpildāma attiecībā uz zobārstniecības iekārtām un citām iekārtām, kam nav noteikti diagnostikas standartlīmeņi.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Radioloģiskās ierīces funkcionālās pārbaudes attiecībā uz tehniskajiem parametriem, kuri minēti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1. tabulā,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nepamatoti svītrota prasība veikt elektrodrošības pārbaudi attiecībā uz radioloģiskajām ierīcēm. Radioloģiskās ierīces ir medicīnas ierīces, attiecīgi nav pamata tām neveikt elektrodrošības pārbaudes. Vienlaikus radioloģisko ierīču funkcionālās pārbaudes noteiktas šajā normatīvajā aktā, tāpēc neizpildās normatīvajos aktos attiecībā uz citām medicīniskajām ierīcēm noteiktais, ka tehniskā uzraudzība ir ražotāja noteikts pasākumu kopuma attiecībā uz funkcionālajām un elektrodrošības pārbaudēm. Var rasties situācija, kad neizpildās arī 2023. gada 15. augusta MK noteikumu Nr. 461 57.punkta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nepamatoti var tikt radīts papildus slogs akreditētām institūcijām, veikt pārakreditēšanos attiecībā uz elektrodrošības pārbaudēm atbilstoši citam noramtīvajam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Radioloģiskās ierīces funkcionālās pārbaudes attiecībā uz tehniskajiem parametriem, kuri minēti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1. tabulā,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nepamatoti svītrota prasība veikt pacientu dozas mērītāju kalibrēšanu. Mēriekārtu kalibrēšanas prakse ir starptautiska.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Kalibrēšana ir būtiska, lai noteiktu sakarību starp dozas mēriekārtas vai dozas mērīšanas sistēmas uzrādīto lielumu vērtībām un  ar izsekojamību kalibrētas mēriekārtas uzrādīto lielumu vērtībām. Kalibrēšanas koeficientu reizinot dozas mēriekārtas vai dozas mērīšanas sistēmas uzrādīto lielumu, lietotājs var iegūt tās patieso (precīzo)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dozimetriem kopumā  Starptautiskā Atomenerģijas aģentūras publikācijā  “ RADIATION ONCOLOGY PHYSICS: A HANDBOOK FOR TEACHERS AND STUDENTS”  norādīts: “ A radiation dosimeter is a device, instrument or system that measures or evaluates, either directly or indirectly, the quantities  exposure, kerma, absorbed dose or equivalent dose, or their time derivatives (rates), or related quantities of ionizing radiation. A dosimeter along with its reader is referred to as a dosimetry system.”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noteiktās pārbaudes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noteikumu grozījumu prasībās panorāmas zobārstniecības iekārtas noteiktas kā izņēmums, proti, uz tām nav attiecināmas nedz klīniskā audita, nedz pacientu dozu vērtēšanas, nedz kvalitātes nodrošināšanas programmas izstrādes prasības. Attiecīgi secināms, ka šīs iekārtas tiek uzskatītas par mazāk bīstamām, kā, piemēram, rentgendiagnostikas iekārtas uzņēmumiem. Tas mūsu ieskatā nav pamatoti, tomēr šajā kontekstā nav izprotams pamatojums, kāpēc attiecībā uz pārbaužu biežumu panorāmas 3D zobārstniecības rentgeniekārtām nav izņēmumu.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ražotāja pilnvarots servisa pārstāvis, kura pilnvarojumā ir iekļautas tiesības veikt attiecīgo medicīnisko ierīču tehnisko apkalpošanu (turpmāk  - ražotāja pilnvarots servisa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ietverti nekādi uzraudzības pasākumi attiecībā uz ražotāju pārstāvjiem. Proti, pārbaužu veikšana tiek nodota privātpersonu pārziņā, kas turklāt var būt ieinteresētas pārbaudes iznākumā. Ierīces garantijas laikā ražotāju pārstāvji var būt ieinteresēti nekonstatēt neatbilstības ierīces darbībā, lai neveiktu bezmaksas remontus, neveiktu apmaksu par iekārtas dīkstāves laiku, savukārt pēcgarantijas laikā gluži pretēji var būt ieinteresēti konstatēt neatbilstības ar mērķi slēgt remontdarbu līgumus. Jāņem vērā, ka Latvijā bieži vien ražotāju pārstāvim ir monopola tiesības sniegt ierīces remonta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Pārbaužu veikšanu nododot iespējami ieinteresētu privātpersonu pārziņā, turklāt netiek paredzēta darbību uzraudzība no valsts puses. Nav paredzētas nekādas prasības attiecībā uz pārbaužu darbības apturēšanu, ja tajā konstatēti pārkāpumi. Nav paredzētas nekādas prasības attiecībā uz izdoto pārbaužu pārskatu atsaukšanu, ja konstatējams, ka pārbaudes veiktas neatbilstoši, kā arī attiecībā uz konstatējuma izplatības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tiek veidoti nevienlīdzīgi konkurences apstākļi starp akreditētām institūcijām un citiem potenciālajiem pārbaužu veicējiem. Proti, citiem potenciālajiem pārbaužu veicējiem nav noteikti uzraudzības pasākumi, kamēr akreditētām institūcijām notiek regulāri auditi ar praktiskām demonstrācijām tehniskiem ekspertiem akreditācijas un ikgadēju uzraudzību ietvaros.  Akreditētu institūciju gadījumā valsts aģentūrai “Latvijas Nacionālais akreditācijas birojs” ir pilnvaras apturēt, atcelt akreditāciju, pieprasīt korektīvās darbības, kā pārskatu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citiem paredzētajiem pārbaužu veicējiem, grozījumos ietverta vien prasība par metodes ietveršanu kvalitātes nodrošināšanas programmā, vienlaikus šo programmu izskata Radiācijas drošības centrs, kura štatā nav neviena tehniskā eksperta ar atbilstošu pieredzi un zināšanām.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 pilnvara veikt tehnisko apkalpošanu apliecina ražotāja pārstāvja kompetenci veikt pārbaudi atbilstoši šo noteikumu prasībām.2023. gada 15. augusta MK noteikumos Nr.461 pārbaude ir ražotāja noteikts pasākumu kopums, bet šajos noteikumos nē. Kā juridiski tas ir pamatojams, ņemot vērā, ka ražotājs izsniedzot pilnvaru, nav pat informēts, ka tā pārstāvim šī pilnvara dod tiesības veikt pārbaudes atbilstoši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vienotu prasību par akreditāciju (līdzvērtīgas prasības) visiem pārbaužu veicējiem, kas drīkst veikt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 arī šobrīd ir pieejama ikvienai personai. To arī šobrīd var iegūt ikviens ražotāja pārstāvis, kam ir atbilstoša metode, aprīkojums un kompetence. Valstī ir ieviesta akreditācijas sistēma, nav racionāli ieviest paralēlu kompetences vērtēšanas un uzraudzības sistēmu, kas prasa papildus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medicīnas fizikas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ietverti nekādi uzraudzības pasākumi attiecībā uz medicīnas fizikas ekspertiem. Proti, pārbaužu veikšana tiek nodota privātpersonu pārziņā, kas turklāt var būt ieinteresētas pārbaudes iznākumā. Ārstniecības iestādē strādājošs speciālists var nebūt ieinteresēts neatbilstības konstatācijā un attiecīgās iekārtas darbības apturēšanā kopumā. It īpaši ievērojot, ka ārstniecības iestāde riskē zaudēt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Pārbaužu veikšanu nododot iespējami ieinteresētu privātpersonu pārziņā, turklāt netiek paredzēta darbību uzraudzība no valsts puses. Nav paredzētas nekādas prasības attiecībā uz pārbaužu darbības apturēšanu, ja tajā konstatēti pārkāpumi. Nav paredzētas nekādas prasības attiecībā uz izdoto pārbaužu pārskatu atsaukšanu, ja konstatējams, ka pārbaudes veiktas neatbilstoši, kā arī attiecībā uz konstatējuma izplatības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tiek veidoti nevienlīdzīgi konkurences apstākļi starp akreditētām institūcijām un citiem potenciālajiem pārbaužu veicējiem. Proti, citiem potenciālajiem pārbaužu veicējiem nav noteikti uzraudzības pasākumi, kamēr akreditētām institūcijām notiek regulāri auditi ar praktiskām demonstrācijām tehniskiem ekspertiem akreditācijas ietvaros. Akreditētu institūciju gadījumā valsts aģentūrai “Latvijas Nacionālais akreditācijas birojs” ir pilnvaras apturēt, atcelt akreditāciju, pieprasīt korektīvās darbības, kā pārskatu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ietverta vien prasība par metodes ietveršanu kvalitātes nodrošināšanas programmā, vienlaikus šo programmu izskata Radiācijas drošības centrs, kura štatā nav neviena tehniskā eksperta ar atbilstošu pieredzi un zināšanām. Jau šobrīd ir precedents, kad RDC kopš 2022. gada nav spējis atklāt neatbilstības medicīnas fizikas eksperta veiktajos mērījumos, lai gan pārbaudes ārstniecības iestādē veicis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fizikas ekspertu sertifikācija atbilstoši normatīvo aktu prasībām paredz vien informācijas par iegūto izglītību un informācijas par darba pieredzi iesniegšanu, bet neparedz nedz tehniskā nodrošinājuma (mēriekārtu) esamības, nedz prasmju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vienotu prasību par akreditāciju (līdzvērtīgas prasības) visiem pārbaužu veicējiem, kas drīkst veikt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 arī šobrīd ir pieejama ikvienai personai. To arī šobrīd var iegūt ikviens ražotāja pārstāvis, kam ir atbilstoša metode, aprīkojums un kompetence. Valstī ir ieviesta akreditācijas sistēma, nav racionāli ieviest paralēlu kompetences vērtēšanas un uzraudzības sistēmu, kas prasa papildus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radioloģisko ierīču pārbaudes, kas noteiktas šo noteikumu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veic ražotājs, ražotāja pilnvarots servisa pārstāvis, medicīnas fizikas eksperts vai medicīnas fiziķis radiācijas drošības kvalitātes nodrošināšanas programmā iekļauj pārbaužu metodikas, mērījumu protokolu veidlapas, kalibrētu mēriekārtu uzskaitījumu ar to nenoteiktībām un  metodi mērījumu nenoteiktību noteikšanai. Metodikas izmaiņas gadījumā radiācijas drošības kvalitātes nodrošināšanas programmu iesniedz saskaņošanai centrā vismaz mēnesi pirms metodikas izmaiņu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skaidrots, ka metode būtu ietverama tieši ārstniecības iestādes, kuras iekārtu paredzēts pārbaudīt, kvalitātes nodrošināšanas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radioloģisko ierīču pārbaudes, kas noteiktas šo noteikumu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veic ražotājs, ražotāja pilnvarots servisa pārstāvis, medicīnas fizikas eksperts vai medicīnas fiziķis radiācijas drošības kvalitātes nodrošināšanas programmā iekļauj pārbaužu metodikas, mērījumu protokolu veidlapas, kalibrētu mēriekārtu uzskaitījumu ar to nenoteiktībām un  metodi mērījumu nenoteiktību noteikšanai. Metodikas izmaiņas gadījumā radiācijas drošības kvalitātes nodrošināšanas programmu iesniedz saskaņošanai centrā vismaz mēnesi pirms metodikas izmaiņu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maldinoša, jo attiecināta gan uz 59., gan vienlaikus uz medicīnas fiziķi. Savukārt nav uzskaitīts, kā persona, kas tiesīga veikt 59.punktā minētās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Papildus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noteiktajam operators nodrošina, ka radioloģiskās ierīces funkcionālās pārbaudes attiecībā uz tehniskajiem parametriem, kuri minēti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2. tabulā,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tehniskie parametri, kas ietveri 5. pielikuma 1. tabulā pārklājas ar 5.pielikuma 2. tabulā ietvertajiem parametriem. Iepriekš Valsts vides dienesta Radiācijas drošības centrs operatoriem norādīja, ka pārbaudes lietderīgāk veikt ar nobīdi (piemēram, pusgada ilgumā). Nav izprotams, kādēļ turpmāk  5. pielikuma 1. tabulā un 5.pielikuma 2. tabulā ietvertās pārbaudes tik un tā paredzēts veikt vienlaikus (piemēram, uzsākot ierīces lietošanu, pēc remonta).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lietošanas laikā, atbilstoši kvalitātes nodrošināšanas programmā norādītajiem mērāmajiem tehniskajiem parametriem un regularitātei, bet ne retāk, kā reizi gadā. Mērāmo tehnisko parametru apjomu un regularitāti izstrādā medicīnas fiziķis sadarbībā ražotāju vai tā pilnvaroto pārstāvi.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šī apakšpunkta prasība ir pretrunā 62.punktam.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62.punkts noteic, ka pārbaudes veicamas parametriem, kuri minēti 5.pielikuma 2.tabulā,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62.3.punkts noteic, ka mērāmie tehniskie parametri jānorāda kvalitātes nodrošināšanas programmā, turklāt to apjomu izstrādā medicīnas fiziķis sadarbībā ar ražotāju vai pilnvaroto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ražotāja pilnvarots servisa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ietverti nekādi uzraudzības pasākumi attiecībā uz ražotāju pārstāvjiem. Proti, pārbaužu veikšana tiek nodota privātpersonu pārziņā, kas turklāt var būt ieinteresētas pārbaudes iznākumā. Ierīces garantijas laikā ražotāju pārstāvji var būt ieinteresēti nekonstatēt neatbilstības ierīces darbībā, lai neveiktu bezmaksas remontus, neveiktu apmaksu par iekārtas dīkstāves laiku, savukārt pēcgarantijas laikā gluži pretēji var būt ieinteresēti konstatēt neatbilstības ar mērķi slēgt remontdarbu līgumus. Jāņem vērā, ka Latvijā bieži vien ražotāju pārstāvim ir monopola tiesības sniegt ierīces remonta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Pārbaužu veikšanu nododot iespējami ieinteresētu privātpersonu pārziņā, turklāt netiek paredzēta darbību uzraudzība no valsts puses. Nav paredzētas nekādas prasības attiecībā uz pārbaužu darbības apturēšanu, ja tajā konstatēti pārkāpumi. Nav paredzētas nekādas prasības attiecībā uz izdoto pārbaužu pārskatu atsaukšanu, ja konstatējams, ka pārbaudes veiktas neatbilstoši, kā arī attiecībā uz konstatējuma izplatības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tiek veidoti nevienlīdzīgi konkurences apstākļi starp akreditētām institūcijām un citiem potenciālajiem pārbaužu veicējiem. Proti, citiem potenciālajiem pārbaužu veicējiem nav noteikti uzraudzības pasākumi, kamēr akreditētām institūcijām notiek regulāri auditi ar praktiskām demonstrācijām tehniskiem ekspertiem akreditācijas un ikgadēju uzraudzību ietvaros.  Akreditētu institūciju gadījumā valsts aģentūrai “Latvijas Nacionālais akreditācijas birojs” ir pilnvaras apturēt, atcelt akreditāciju, pieprasīt korektīvās darbības, kā pārskatu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citiem paredzētajiem pārbaužu veicējiem, grozījumos ietverta vien prasība par metodes ietveršanu kvalitātes nodrošināšanas programmā, vienlaikus šo programmu izskata Radiācijas drošības centrs, kura štatā nav neviena tehniskā eksperta ar atbilstošu pieredzi un zināšanām.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 pilnvara veikt tehnisko apkalpošanu apliecina ražotāja pārstāvja kompetenci veikt pārbaudi atbilstoši šo noteikumu prasībām.2023. gada 15. augusta MK noteikumos Nr.461 pārbaude ir ražotāja noteikts pasākumu kopums, bet šajos noteikumos nē. Kā juridiski tas ir pamatojams, ņemot vērā, ka ražotājs izsniedzot pilnvaru, nav pat informēts, ka tā pārstāvim šī pilnvara dod tiesības veikt pārbaudes atbilstoši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vienotu prasību par akreditāciju (līdzvērtīgas prasības) visiem pārbaužu veicējiem, kas drīkst veikt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 arī šobrīd ir pieejama ikvienai personai. To arī šobrīd var iegūt ikviens ražotāja pārstāvis, kam ir atbilstoša metode, aprīkojums un kompetence. Valstī ir ieviesta akreditācijas sistēma, nav racionāli ieviest paralēlu kompetences vērtēšanas un uzraudzības sistēmu, kas prasa papildus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 medicīnas fiziķis.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Valstī ir pāris sertificēti medicīnas fiziķi un sertifikācija valstī netiek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funkcionālajā pārbaudē iekļaujamos tehniskos parametrus izstrādā medicīnas fiziķis sadarbībā ar ražotāju vai tā pilnvaroto pārstāvi un tos apstiprina medicīnas fizikas eksperts. Informāciju par tehnisko parametru funkcionālo pārbaužu veikšanas kārtību un metodikas aprakstu iekļauj radiācijas drošības kvalitātes nodrošināšanas programmā, norādot pārbaužu regularitāti;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arī gadījumā, ja iekārta nav ietverta 5.pielikuma 1. un 2. tabulā, katrai iekārtu kategorijai jābūt vienotām prasībām un situācija, kad katra atsevišķa iekārta tiek pārbaudīta citā veidā kopumā ir absurda. Kāds risinājums paredzēts, ja, piemēram, diviem dažādiem medicīnas fizikas ekspertiem ir dažāds viedoklis par iekļaujamajiem tehniskajiem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ražotāja pārstāvji nav pilnvaroti izstrādāt metodes ierīču pārbaudēm, uzskatām, ka šāda izstrāde var notikt vienīgi ar ražotāju.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izpratnē medicīnas fiziķis ir sertificēta ārstniecības atbalsta persona. Valstī ir pāris sertificēti medicīnas fiziķi un sertifikācija valstī netiek nodrošināta, nav izprotams, kā operators nodrošinās medicīnas fiziķa piesaisti parametru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radioloģiskās ierīces funkcionālās pārbaudes veicējam ir neskaidrības par ierīces atbilstību, izņemot šo noteikumu </w:t>
            </w:r>
            <w:r w:rsidR="00000000" w:rsidRPr="00000000" w:rsidDel="00000000">
              <w:rPr>
                <w:rtl w:val="0"/>
              </w:rPr>
              <w:t xml:space="preserve">69. </w:t>
            </w:r>
            <w:r w:rsidR="00000000" w:rsidRPr="00000000" w:rsidDel="00000000">
              <w:rPr>
                <w:rtl w:val="0"/>
              </w:rPr>
              <w:t xml:space="preserve">punktā</w:t>
            </w:r>
            <w:r w:rsidR="00000000" w:rsidRPr="00000000" w:rsidDel="00000000">
              <w:rPr>
                <w:rtl w:val="0"/>
              </w:rPr>
              <w:t xml:space="preserve"> minētajā gadījumā, pirms funkcionālās pārbaudes protokola vai inspicēšanas pārskata izsniegšanas radioloģiskās ierīces funkcionālās pārbaudes veicējs piecu darba dienu laikā no pārbaudes veikšanas rakstveidā vēršas centrā viedokļa saņemšanai. Centrs sniedz rakstveida atbildi 15 darba dienu laikā pēc iesnieguma saņemšanas, vienlaikus atbildi nosūta arī nacionālajai akreditācijas institūcijai. Radioloģiskās ierīces funkcionālās pārbaudes protokolu vai inspicēšanas pārskatu funkcionālās pārbaudes veicējs izsniedz 10 darba dienu laikā no centra atbildes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ir uzskatāms par “neskaidrībām par ierīces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centram atbildes sniegšanai paredzētais laiks ir nesamērīgs ar laiku, kas paredzēts pārbaudes veicējam. Ja vērā ņemama steidzamība, aicinām noteikt centram atbildes sniegšanai 10 darba dienu termiņu, proti, tādu, kas būtu līdzvērtīgs pārskata izsniegšanas termiņam pēc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veicējam noteiktais termiņš, lai rakstveidā vērstos pie centra (5 darba dienas) ir nesamērīgs ar Paziņošanas likumā noteiktajiem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Radioloģiskās ierīces funkcionālās pārbaudes un elektrodrošības pārbaudes veicējam ir šādi pienākumi: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 iemesla dēļ noteikumi definē pienākumus elektrodrošības pārbaudes veicējam, ja šāda pārbaude nav paredzēta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pēc radioloģiskās ierīces pārbaudes protokola vai inspicēšanas pārskata izsniegšanas operatoram nekavējoties rakstiski informēt centru par radioloģiskās ierīces elektrodrošības pārbaudē un funkcionālajā pārbaudē konstatētajām neatbilstībām;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 iemesla dēļ rakstiski jāinformē centru par radioloģiskās ierīces elektrodrošības pārbaudē konstatētām neatbilstībām, ja šāda pārbaude nav paredzēta noteikumos. Proti, pat gadījumā, ja šāda pārbaude tiktu veikta atbilstoši citu noteikumu prasībām, centrs nebūtu kompetentā iestāde attiecībā uz šo pārbaužu vērtēšanu citu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pēc centra pieprasījuma iesniegt centram radioloģisko ierīču elektrodrošības pārbaužu un funkcionālo pārbaužu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 iemesla dēļ centram būtu nepieciešamas elektrodrošības pārbaužu metodes, ja šāda pārbaude nav paredzēta noteikumos. Proti, pat gadījumā, ja šāda pārbaude tiktu veikta atbilstoši citu noteikumu prasībām, centrs nebūtu kompetentā iestāde attiecībā uz šo pārbaužu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kādi tehniskie eksperti un kādu amatu darbinieki no centra puses tiks piesaistīti pārbaužu metožu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ikviena akreditēta institūcija slēdz konfidencialitātes līgumu ar Nacionālo akreditācijas institūciju (šāda pieeja ir starptautiska), kas apņemas neizplatīt dokumentāciju, kas ir akreditētās institūcijas īpašums. Aicinām paredzēt arī centram slēgt šādus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pieprasa apturēt radioloģiskās ierīces izmantošanu līdz korektīvo darbību veikšanai vai ierīces darbības izbeigšanai, ja tās ekspluatācija neatbilst radiācijas drošības prasībām, radioloģiskās ierīces tehniskie parametri neatbilst noteiktajām prasībām (</w:t>
            </w:r>
            <w:r w:rsidR="00000000" w:rsidRPr="00000000" w:rsidDel="00000000">
              <w:rPr>
                <w:rtl w:val="0"/>
              </w:rPr>
              <w:t xml:space="preserve">5. </w:t>
            </w:r>
            <w:r w:rsidR="00000000" w:rsidRPr="00000000" w:rsidDel="00000000">
              <w:rPr>
                <w:rtl w:val="0"/>
              </w:rPr>
              <w:t xml:space="preserve">pielikums</w:t>
            </w:r>
            <w:r w:rsidR="00000000" w:rsidRPr="00000000" w:rsidDel="00000000">
              <w:rPr>
                <w:rtl w:val="0"/>
              </w:rPr>
              <w:t xml:space="preserve">) vai radioloģiskā ierīce nenodrošina nepieciešamo radiodiagnostisko informāciju vai radioterapeitisko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secināms, kādai iestādei un kā būtu jārīkojas, ja tehniskie parametri nav atbilstoši elektrodrošības pārbaudē, ievērojot, ka šāda pārbaude nav paredzēta noteikumos un attiecīgi centrs vairs nav kompetentā iestāde attiecībā uz elektrodrošības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centram ir jāpieprasa apturēt radioloģiskās ierīces izmantošanu arī gadījumos, kad ierīces pārbaudes nav veiktas atbilstoši 59. un 62.punktā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ir zināms precedents, kad lineārais paātrinātājs nav pārbaudīts atbilstoši spēkā esošo normatīvo aktu prasībām, centrs par to ir informēts, tomēr tas nav traucējis ne vien neapturēt radioloģiskās ierīces izmantošanu, bet pat lemt par atjaunotas licences izsniegšanu darbībām ar attiecīgo paātrinātāju. Šāda situācija ir absurda, jo konstatējot, piemēram, intraorālās rentgena iekārtas neatbilstību, tās darbība tiek apturēta nekavējoties, lai gan attiecīgā ierīce uzskatāma par krietni mazāk bīstamu.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ir absolūti negodīga attiecībā pret tām ārstniecības iestādēm, kas normatīvo aktu prasības 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par lēmumu saistībā ar inspicēšanas institūcijas pārkāpumiem radioloģisko ierīču funkcionālo pārbaužu veikšanā informē nacionālo akreditācijas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tam, ka par akreditētas institūcijas pārkāpumiem ir jāinformē akreditācijas institūcija. Šāda informēšana viennozīmīgi tiek paredzēta ar mērķi, lai akreditēta institūcija tiktu uzraudzīta, nepieciešamības gadījumā tiktu pieņemts atbilstošs lēmums par tās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 ka attiecībā uz citiem pārbaužu veicējiem (ražotājiem, ražotāju pārstāvjiem, medicīnas fizikas ekspertiem un medicīnas fiziķiem) līdzvērtīga uzraudzība nav paredzēta. Atšķirībā no akreditācijas prasībām, nav paredzēts arī nekādas valsts iestāžu darbības saistībā ar šo pārbaužu veicēju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Operators nodrošina iespējamo radiācijas negadījumu analīzi, apzina iespējamos radioloģiskās aparatūras bojājumus un darbinieku kļūdas, kas var veicināt personas neplānotu apstarošanu, ar mērķi samazināt nejaušas vai neparedzētas apstarošanas risku un novērstu radiācijas negadījumus.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uzskatāms par “negadījumu”. Aicinām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83.12. noticis radioloģiskās ierīces bojājums vai kļūda radioloģiskās ierīces tehnisko parametru iestatīšanā, kura dēļ pacients saņēmis vai varēja saņemt palielinātu dozu;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kas uzskatāms par “palielinātu dozu”. Aicinām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Diagnostikas standartlīmeņi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 Nepamatoti svītroti dozu standartlīmeņi ieejas virsmas dozas vērtībās. Latvijā ir ārstniecības iestādes, kas izstrādājušas vietējos standarlīmeņus ieejas dozas virsmas vērtībās, tiek nepamatoti noniecināts šis ieguldījums. Ieejas virsmas dozas pārsniegums var norādīt uz nekorekta protokola izvēli (rentgelampas attālums no detektora, kV, mAs vērtības), kamēr gaisa kermas un laukuma reizinājuma pārsniegums norāda uz lielāko kolimācijas lauka iestatīšanu. Līdz ar ko, redzot tieši ieejas virsmas pārsniegumu, ir iespējams ātrāk saprast problēmu un attiecīgi atrast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tabula: Invazīvajā radioloģijā paredzēti standartlīmeņi, kas saistīti ar dobumu izmeklējumiem un angiogrāfiju. Nepamatoti svītroti standartlīmeņi rentgenogrāfijai, kas arī attiecās uz izplatītiem un biežiem izmeklējumiem, tādiem kā traumas, lūzumi, locītavu operācijas. Pieeja ir nekonsekventa, jo operatoriem turpmāk nebūs atskaites līmeņa, pēc kura vadīties, izstrādājot vietējos standarlīmeņus.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tabula: Iedalījums svara un vecuma grupās sniegts neviennozīmīgā veidā. Nav izprotams, kādā grupā būtu iedalāms, piemēram, 15 kg smags vai 4 gadus vecs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fiziķa un medicīnas fizikas eksperta darba slodze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iedāvātā redakcija nav izpildāma (jo īpaši no galvaspilsētas attālākās vietās), jo valstī kopumā nav tik liela medicīnas fiziķu un medicīnas fizikas ekspertu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aizvien nav medicīnas fiziķu sertifikācijas, attiecīgi nav skaidrs, kāda persona uzskatāma par medicīnas fiziķi un uz kāda pamata. Spēkā ir normatīvo aktu prasības, atbilstoši kurām ārstniecības atbalsta personām jābūt sertificētām. Attiecīgi rodas jautājums, kādus medicīnas fiziķus ārstniecības iestādes vispār piesaistīs.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piedāvātā 1.tabula slodzēm acīmredzami veidota balstoties uz Eiropas komisijas Aizsardzības no radiācijas Nr.174 Eiropas vadlīnijām (EC PR 174), tomēr tajā nepamatoti noteikta tāda minimālā medicīnas fiziķa slodze, kas Eiropas komisijas Aizsardzības no radiācijas Nr.174 Eiropas vadlīnijās noteikta visam medicīnas fizikas dienestam un ietver arī medicīnas fizikas eksperta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piedāvātajā redakcijā noteikts, ka nepieciešams nodrošināt vismaz vienu no norādītajām medicīnas fiziķu vai medicīnas fizikas ekspertu slodzēm, kas nozīmē, ka operators Eiropas komisijas Aizsardzības no radiācijas Nr.174 Eiropas vadlīnijās (EC PR 174) paredzētā medicīnas fizikas dienesta (kas ekspertu ietver) vietā drīkst piesaistīt tikai ekspertu (protams, tas ir izdevīgāk, jo pat, ja eksperta izmaksas ir divreiz augstākas, ņemot vērā aptuveni 5 reizes zemāko slodzi, tas medicīnas iestādei izmaksās mazāk). Vienlaikus ņemot vērā šo noteikumu 38.punktā noteikto prasību par medicīnas fizikas ekspertu iesaisti invazīvajā radioloģijā, kodolmedicīnā, datortomogrāfijā un radioterapijā, operatoram kļūst neizdevīgi piesaistīt medicīnas fiziķus, jo eksperts ir nepieciešams obligāti, bet fiziķis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vadlīnijas paredz medicīnas fizikas dienestā medicīnas fizikas ekspertiem strādāt kopā ar medicīnas fiziķiem, bet šajā noteikumu projektā izvirzītie nosacījumi mākslīgi rada tādus apstākļus, kuros ārstniecības iestādēm ekonomiski izdevīgāk ir izvēlēties štatā ietvert tikai medicīnas fizikas ekspertus. Uzskatām, ka tādejādi tiek lobētas esošo ekspertu intereses un no tirgus faktiski tiek izskausti jaunie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kontekstā ar MK noteikumiem Nr.433, kur noteikts, ka lai kļūtu par ekspertu pat personai ar maģistra grādu nepieciešama 10 gadu pieredze, jauno speciālistu ienākšana tirgu kļūst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šis noteikumu projekts aizvien paredz nepamatotas medicīnas fiziķu un medicīnas fizikas ekspertu minimālās darba slodzes un faktiski noniecina medicīnas fiziķu nozīmi salīdzinājumā ar medicīnas fizikas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pārrunājuši minēto jautājumu ar vairākiem nozarē strādājošajiem medicīnas fizikas ekspertiem, kas pievienojas mūsu viedoklim un neredz pamatojumu šādām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Izdarām secinājumu, ka tikai atsevišķi nozarē strādājoši cilvēki ir ieinteresēti šādu prasību iekļaušanā. Ņemot vērā to, ka straujš medicīnas fiziķu un medicīnas fizikas ekspertu pieaugums nav sagaidāms, iespējams, tas tiek darīts ar nolūku radīt mākslīgu pakalpojumu pieprasījumu (deficītu), kas ļautu atsevišķiem cilvēkiem gūt lielāku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nepamatoti tiek ņemts vērā vienīgi atsevišķu medicīnas fizikas ekspertu viedoklis un lobētas viņu intereses. Šādu rīcību neatbalstām un uzskatām par netaisnīgu pret medicīnas fiziķiem, ārstniecības iestādēm un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nukleārās medicīnas iestādēs tiek izmantotas jaunās paaudzes digitālo detektoru gamma kameras (piemēram, CZT), kuru testēšanas nosacījumi un robežvērtības atšķiras no tradicionālo planāro gamma kameru pārbaudes kritērijiem. Sakarā ar būtiskām atšķirībām šo sistēmu tehniskajā uzbūvē, daļa testēšanas procedūru tiek pielāgota, balstoties uz NEMA NU-1 un citām piemērojamām standartiem un vadlīnijām, mainoties gan testu nosaukumiem, gan to fizikālajai būtībai.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jaunajiem gamma kameru tipiem (piemēram, CZT) piemērojamus parametru mērīšanas nosacījumus un jaunus paramatrus.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r w:rsidR="00000000" w:rsidRPr="00000000" w:rsidDel="00000000">
              <w:rPr>
                <w:b w:val="1"/>
                <w:rtl w:val="0"/>
              </w:rPr>
              <w:t xml:space="preserve">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racionāli noteikt tieši 28kV.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kermas</w:t>
            </w:r>
            <w:r w:rsidR="00000000" w:rsidRPr="00000000" w:rsidDel="00000000">
              <w:rPr>
                <w:vertAlign w:val="superscript"/>
                <w:rtl w:val="0"/>
              </w:rPr>
              <w:t xml:space="preserve">5</w:t>
            </w:r>
            <w:r w:rsidR="00000000" w:rsidRPr="00000000" w:rsidDel="00000000">
              <w:rPr>
                <w:rtl w:val="0"/>
              </w:rPr>
              <w:t xml:space="preserve"> atkārtojamība</w:t>
            </w:r>
            <w:r w:rsidR="00000000" w:rsidRPr="00000000" w:rsidDel="00000000">
              <w:rPr>
                <w:vertAlign w:val="superscript"/>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pie ~28 kV un ~20 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VIII Medicīnisko attēlu apskates monitoru sadaļas</w:t>
            </w:r>
            <w:r w:rsidR="00000000" w:rsidRPr="00000000" w:rsidDel="00000000">
              <w:rPr>
                <w:b w:val="1"/>
                <w:rtl w:val="0"/>
              </w:rPr>
              <w:t xml:space="preserve">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Parametra nosaukums neatspoguļo pārbaudes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lietot nosaukumu: “Spilgtuma vienmērīgums LCD monitoram”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VIII Medicīnisko attēlu apskates monitoru sadaļas</w:t>
            </w:r>
            <w:r w:rsidR="00000000" w:rsidRPr="00000000" w:rsidDel="00000000">
              <w:rPr>
                <w:b w:val="1"/>
                <w:rtl w:val="0"/>
              </w:rPr>
              <w:t xml:space="preserve">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daudz vienkāršāk un racionālāk ir vizuāli novērtēt, vai pelēkuma gradācija atbilstoša (testēts praksē), turklāt salīdzinājums ar bāzes vērtībām ir jau iekļauts 1. parametrā.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Pelēkuma gradācija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redzamām visām gradāciju skalas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attēls ar atbilstošiem testa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VIII Medicīnisko attēlu apskates monitoru sadaļas</w:t>
            </w:r>
            <w:r w:rsidR="00000000" w:rsidRPr="00000000" w:rsidDel="00000000">
              <w:rPr>
                <w:b w:val="1"/>
                <w:rtl w:val="0"/>
              </w:rPr>
              <w:t xml:space="preserve">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mērījuma nosacījumi nav korekti definēti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Attēlu apskates apstākļu nemainīgums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1)Mērījumi ar fotometru;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2)Mērījumi pie telpas apgaismojuma ≤50 lx (mērot pret izslēgtu monitoru 1 m attālumā);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3)Monitora spilgtuma (centrā) un to viendabīguma (četros stūros) mērīšana (cd/m²) pie noteiktā telpas apgaismojuma, izmantojot speciālo testa 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Nosakot bāzes vērtības jāpiereģistrē monitora uzstādījumus (kontrasts, spilgtums, u.c.), ja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 Mamogrāfijas sadaļu</w:t>
            </w:r>
            <w:r w:rsidR="00000000" w:rsidRPr="00000000" w:rsidDel="00000000">
              <w:rPr>
                <w:b w:val="1"/>
                <w:rtl w:val="0"/>
              </w:rPr>
              <w:t xml:space="preserve">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attēla kontrasta kontrole ir svarīgs parametrs bildējot mīkstos audus, kuros var rasties sīkie ļaundabīgie veidojumi. Šī parametra kontrolei nepieciešamas speciālas testēšanas iekārtas, kuru izmaksas nevar atļauties katra medicīnas iestāde Latvijā, tāpēc nav nekāda pamatojuma to pārcelt 2.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 objektu ekvivalenti doti dokumentā European guidelines for quality assurance in breast cancer screening and diagnosis (4th Edition).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ietvert 1. tabulā un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2 mm: kontrasts &lt; 1,05%, ekvivalentais zelta biezums 0,069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 mm: kontrasts &lt; 1,40%, ekvivalentais zelta biezums 0,091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0,5 mm: kontrasts &lt; 2,35%, ekvivalentais zelta biezums 0,150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0,25 mm: kontrasts &lt; 5,45%, ekvivalentais zelta biezums 0,352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0,1 mm: kontrasts &lt; 23%, ekvivalentais zelta biezums 1,68 µm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Fosforplašu un digitālajām mamogrāfijas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Mērījumi ar 5 cm PMMA kopējo biezumu.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Mērījumi ar Mo/Mo anoda/filtra kombināciju pie 28 kV vai līdzvērtīgiem uzstādījumiem (kV, anoda-filtra kombinācija) atbilstoši ražotāja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fantomā nav pieejami konkrētie diametri, attiecīgos diametrus iegūst, interpolējot fantomā pieejamos diametrus.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5)Izmantojot programmatūru, kas paredzēta kontrastu redzamības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 Mamogrāfijas sadaļu</w:t>
            </w:r>
            <w:r w:rsidR="00000000" w:rsidRPr="00000000" w:rsidDel="00000000">
              <w:rPr>
                <w:b w:val="1"/>
                <w:rtl w:val="0"/>
              </w:rPr>
              <w:t xml:space="preserve">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mamografijas konstrukcija ir specifiska, un lai nodrošinātu pacienta drošību un ALARA principa izpildi, ir jānodrošina korekta pārbaude starojuma laukuma sakritībai.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Pierakstītie parametri un nosacījumi nav skaidri definēti un neatbilst IAEA prasībām, kā arī nav minēti konkrēti izmantojamie mērrīki, kas šajā gadījumā ir ļoti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lauka sakritība: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trūkstošo audu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5 mm (no iegūtā attēla references punkta (“0”), t.i. pacienta balsta malas, līdz attēla uztvērēja galam attēlā)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starojuma lauks ārpus attēla uztvērēja no pacienta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5 mm (nosaka ar rentgenstarojumu absorbējošos materiālu)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starojuma lauks ārpus attēla uztvērēja robežām, izņemot pacienta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2 % no SSD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kompresijas plate ārpus attēla uztvērēja (no pacienta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5 mm (nosaka fiziski ar lineālu vai līdzīgu mērinstrumentu)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kompresijas plates mala (no pacienta puses) nav redzama uz iegūta rentgenattēla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Ģeometriskie mērījumi, izmantojot divas dažāda izmēra kasetes (fosforplašu sistēmām) un rentgenstarojumu absorbējošos materiālus, 45 mm PMMA pēc shēmas (pievienot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2)Mērījumus veic ar visām kompresijas plašu izmēriem un attēla uztvērēja detektoru izmēriem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Starojuma laukam ir jānoklāj viss attēla uztvērējs pacienta 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 Mamogrāfijas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svītrots ārā no 2. tabulas parametrs "Kompresijas spēka kontrole". Kompresijas kontrole mamogrāfijas procedūra ir svarīgas parametrs kvalitatīvo rentgenattēlu iegūšanai. Ir definēti IAEA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ietvert kompresijas spēka kontroles pārbaudi 2. tabulā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kompresijas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150 − 200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ar spiediena mērīšanas iekārtu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rezultātu nosaka pēc 30 sekundēm pēc kompresijas spēka uzstādīšanas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indikatora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 ja mamogrāfijas iekārtai ir kompresijas spēka indikācijas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biezuma indikatora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 8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ar 20, 45 un 60 mm PMMA plāksnēm.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Pareizi jādefinē mērījumu nosacījumi, jo šobrīd nav viennozīmīgi skaidrs  – vai no dotajiem lielumiem interpolē nepieciešamo robežvērtību (piem., pie 81kV – ... HVL) vai no izmērītām tuvākajām kV vērtībām iegūst divas HVL vērtības un starp tām interpolē. Pareizāk būtu interpolēt starp divām HVL vērtībām un veikt salīdzinājumu ar faktiski iegūto.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konkrēts datums, pēc kura tika saņemts jaunais CE marķējums (IAEA: 01.06.2012.).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nosacījumos aptuveni zīme nav nepieciešama, jo ir apraksts ko darīt, ja nav 80 kV.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Pusvājinājuma slāņa biezums: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70kV ≥ 1,8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80kV ≥ 2,9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90kV ≥ 3,2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 marķējums pirms 01.06.2012.)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70kV ≥ 1,5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80kV ≥ 2,3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90kV ≥ 2,5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ar augstspriegumu 80 kV rentgenlampai ar volframa anodu.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uzstādīt 80 kV lielumu, uzstāda tuvāko kV vērtību un aprēķina HVL robežvērtību pie uzstādītas augstsprieguma vērtības pēc interpolācijas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kVuzst.</w:t>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(kV</w:t>
            </w:r>
            <w:r w:rsidR="00000000" w:rsidRPr="00000000" w:rsidDel="00000000">
              <w:rPr>
                <w:vertAlign w:val="subscript"/>
                <w:rtl w:val="0"/>
              </w:rPr>
              <w:t xml:space="preserve">uzst.</w:t>
            </w:r>
            <w:r w:rsidR="00000000" w:rsidRPr="00000000" w:rsidDel="00000000">
              <w:rPr>
                <w:rtl w:val="0"/>
              </w:rPr>
              <w:t xml:space="preserve">- kV↓) ∙ (HVL</w:t>
            </w:r>
            <w:r w:rsidR="00000000" w:rsidRPr="00000000" w:rsidDel="00000000">
              <w:rPr>
                <w:vertAlign w:val="subscript"/>
                <w:rtl w:val="0"/>
              </w:rPr>
              <w:t xml:space="preserve">kV↑</w:t>
            </w:r>
            <w:r w:rsidR="00000000" w:rsidRPr="00000000" w:rsidDel="00000000">
              <w:rPr>
                <w:rtl w:val="0"/>
              </w:rPr>
              <w:t xml:space="preserve">- HVL</w:t>
            </w:r>
            <w:r w:rsidR="00000000" w:rsidRPr="00000000" w:rsidDel="00000000">
              <w:rPr>
                <w:vertAlign w:val="subscript"/>
                <w:rtl w:val="0"/>
              </w:rPr>
              <w:t xml:space="preserve">kV↓</w:t>
            </w:r>
            <w:r w:rsidR="00000000" w:rsidRPr="00000000" w:rsidDel="00000000">
              <w:rPr>
                <w:rtl w:val="0"/>
              </w:rPr>
              <w:t xml:space="preserve">) / (kV↑-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 pusvājinājuma slāņa biezums pie zemāka augstsprieguma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 pusvājinājuma slāņa biezums pie lielāka augstsprieguma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w:t>
            </w:r>
            <w:r w:rsidR="00000000" w:rsidRPr="00000000" w:rsidDel="00000000">
              <w:rPr>
                <w:vertAlign w:val="subscript"/>
                <w:rtl w:val="0"/>
              </w:rPr>
              <w:t xml:space="preserve">uzst.</w:t>
            </w:r>
            <w:r w:rsidR="00000000" w:rsidRPr="00000000" w:rsidDel="00000000">
              <w:rPr>
                <w:rtl w:val="0"/>
              </w:rPr>
              <w:t xml:space="preserve"> – uzstādīta augstsprieguma vērtība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lielāka augstsprieguma vērtība par izvēlēto augstsprieguma vērtību (kV,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zemāka augstsprieguma vērtība par izvēlēto augstsprieguma vērtību (kV,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Parametra novērtēšanai nepieciešams pielietot alumīnija plāksnes ar vismaz 99,5 %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V Mamogrāfijas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Gandrīz 100% gadījumos visi operatori strādā automātiskā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parametru automātikas režīmam “Ekspozīcijas dozas atkārtojamība  automātikas režīmā (dozimetriskā metode)” sekojoša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dozas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dozas atkārtojamība automātikas režīmā (dozimetriskā metode)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Dozas mērījumi ar 40 mm PMMA pie 28kV vai tuvākās iespējamās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III Datortomogrāfijas iekārtas sadaļas</w:t>
            </w:r>
            <w:r w:rsidR="00000000" w:rsidRPr="00000000" w:rsidDel="00000000">
              <w:rPr>
                <w:b w:val="1"/>
                <w:rtl w:val="0"/>
              </w:rPr>
              <w:t xml:space="preserve">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skaidrs, kāda mērogošana tiek domāta un kā to vērtēt. Ja runa ir par iebūvēta mērrīka precizitāti, tad tolerance ir ≤ ±2 % no testa fantoma faktiskās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jēdziens tieši tāds, 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Attēla mērīto attālumu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mērījumus ar speciālo PMMA fantomu un testa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Mērījumus veic ar iebūvēto DT sistēmas mērrīku.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Citādāk lūdzam skaidrojumu parametram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III Datortomogrāfijas iekārtas sadaļas</w:t>
            </w:r>
            <w:r w:rsidR="00000000" w:rsidRPr="00000000" w:rsidDel="00000000">
              <w:rPr>
                <w:b w:val="1"/>
                <w:rtl w:val="0"/>
              </w:rPr>
              <w:t xml:space="preserve">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pamatkritērijiem attēlu kvalitātes analīzē. Prakse rāda, ka ūdens fantomu izmantošana ir stabilākā rezultātu iegūšanai. Nav ņemts vērā, ka pie dažāda izmantota protokola un tā rekonstrukcijas filtriem arī tiks ietekmēts rezultāts. Jādefinē, pie kāda līmeņa (IEC standartā MTF pie 50% un pie 10 %).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kritēriju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Telpiskā (augsta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līniju pāri/cm no bāzes vērtības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 no bāzes vērtības, atkarībā kas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ar izšķirtspējas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MTF 50%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III Datortomogrāfijas iekārtas sadaļas</w:t>
            </w:r>
            <w:r w:rsidR="00000000" w:rsidRPr="00000000" w:rsidDel="00000000">
              <w:rPr>
                <w:b w:val="1"/>
                <w:rtl w:val="0"/>
              </w:rPr>
              <w:t xml:space="preserve">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pamatkritērijiem attēlu kvalitātes analīzē. Prakse rāda, ka ūdens fantomu izmantošana ir stabilākā rezultātu iegūšanai. Nav ņemts vērā, ka pie dažāda ūdens blīvuma (faktiski temperatūras) un izmantota protokola un tā rekonstrukcijas filtriem arī tiks ietekmēts DT-skaitlis.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kritēriju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datortomogrāfijas absorbcijas skaitļa novirze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H.V.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Vidējā DT absorbcijas skaitļu novirze perifērijā (1 cm attālumā no fantoma virsmas) ūdens fantomā vismaz 10 % no testa objekta attēla lielā apskates laukā attiecībā pret vērtību, kas ir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protokolu un rekonstrukcijas uzstādījumus, lai noteiktai bāzes vērtība būtu robežās no -4 H.V. līdz +4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III Datortomogrāfijas iekārtas sadaļas</w:t>
            </w:r>
            <w:r w:rsidR="00000000" w:rsidRPr="00000000" w:rsidDel="00000000">
              <w:rPr>
                <w:b w:val="1"/>
                <w:rtl w:val="0"/>
              </w:rPr>
              <w:t xml:space="preserve">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pamatkritērijiem attēlu kvalitātes analīzē. Prakse rāda, ka ūdens fantomu izmantošana ir stabilākā rezultātu iegūšanai. Nav ņemts vērā, ka pie dažāda ūdens blīvuma (faktiski temperatūras) un izmantota protokola un tā rekonstrukcijas filtriem arī tiks ietekmēts DT-skaitlis.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kritēriju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datortomogrāfijas absorbcijas skaitļa novirze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H.V.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Datortomogrāfijas absorbcijas skaitļa (apskates zonas centrā vismaz 10 % no testa objekta attēla lielā apskates laukā ūdens fantomā) novirze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protokolu un rekonstrukcijas uzstādījumus, lai noteiktai bāzes vērtība būtu robežās no -4 H.V. līdz +4 H.V.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III Datortomogrāfijas iekārtas sadaļas</w:t>
            </w:r>
            <w:r w:rsidR="00000000" w:rsidRPr="00000000" w:rsidDel="00000000">
              <w:rPr>
                <w:b w:val="1"/>
                <w:rtl w:val="0"/>
              </w:rPr>
              <w:t xml:space="preserve">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attīstoties datortomogrāfijas tehnoloģijām, palielinās arī izšķirtspējas gradācija (samazinās izmeklējamā slāņa biezums), kas ļauj ārstiem-radiologiem veikt precīzākas diagnozes.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Attēla troksnis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 absorbcijas skaitļa standarta novirze ūdens vai audu ekvivalenta fantoma apskates zonas centrā vismaz 40 % no testa objekta attēla lielā apskates laukā attiecībā pret bāzes vērtību. Novirzi vērtē pie plānākā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dažādi testa objekti ar dažādiem dinamiska diapazona objektiem (skaitu un biezumiem). Būtībā rentgenoskopijas un kinoradiogrāfijas režīmos strādā automātikā.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Dinamiskais diapazons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Redzami vismaz seši testa objekta dinamiskie soļi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1)Izmanto speciālo testa objektu ar vismaz ar vismaz sešiem dinamiskajiem soļiem no 0,0 līdz 2,3 mmCu (vai ekvivalenta). Papildu filtrāciju liek vadoties pēc testa objekta ražotāja instrukcijām.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2)Izšķirtspējas testa objekts novietots maksimāli tuvu rentgenattēla pastiprinātāja ieejas plaknei;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3)Mērījumus veic automātiskā ekspozīcijas kontroles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4)Mērījumus veic rentgenoskopijas (mGy/s) un fluorogrāfijas režīmos (kadri/s).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 Rentgendiagnostikas iekārtas caurskatēm (tai skaitā operāciju zāles rentgeniekārtas un angiogrāfijas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dažādi testa objekti ar dažādiem zema kontrasta objektiem (skaitu un biezumiem). Būtībā rentgenoskopijas un kinoradiogrāfijas režīmos strādā automātikā.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Redzami vismaz četri zema kontrasta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1)Izmanto speciālo testa objektu ar vismaz 6 zema kontrasta objektiem. Papildu filtrāciju liek vadoties pēc testa objekta ražotāja instrukcijām.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2)Izšķirtspējas testa objekts novietots maksimāli tuvu rentgenattēla pastiprinātāja ieejas plaknei;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3)Mērījumus veic automātiskā ekspozīcijas kontroles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4)Mērījumus veic rentgenoskopijas (mGy/s) un fluorogrāfijas režīmos (kadri/s).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 tabulas</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izšķirtspējas kritērijs ir svarīgs parametrs, īpaši fluroskopijas un angiogrāfijas iekārtām, jo ārsts-ķirurgs vai radiologs vērtē iegūto bildi uz ekrāna operācijas/manipulācijas laikā. Svarīgi, lai būtu laba izšķirtspēja un tā tiktu pārbaudīta.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kritēriju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Attēla kvalitātes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FOV &gt;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0,8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FOV ≤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1)Ekspozīcijas parametri (augstspriegums, strāvas stiprums, filtrācija) uzstādīti pēc testa objekta ražotāja instrukcijām automātiskās ekspozīcijas kontroles režīmā fluroskopijas (caurskates)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2)Redzamais attēls ir vismaz 2/3 no nominālā rentgenattēla pastiprinātāja lauka;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3)Izšķirtspējas testa objekts novietots maksimāli tuvu rentgenattēla pastiprinātāja vai digitālā detektora ieejas plaknei;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2.tabulu</w:t>
            </w:r>
            <w:r w:rsidR="00000000" w:rsidRPr="00000000" w:rsidDel="00000000">
              <w:rPr>
                <w:b w:val="1"/>
                <w:rtl w:val="0"/>
              </w:rPr>
              <w:t xml:space="preserve">I Rentgendiagnostikas iekārtas uzņēmumiem</w:t>
            </w:r>
            <w:r w:rsidR="00000000" w:rsidRPr="00000000" w:rsidDel="00000000">
              <w:rPr>
                <w:b w:val="1"/>
                <w:rtl w:val="0"/>
              </w:rPr>
              <w:t xml:space="preserve">5.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Rentgenattēlu attēlveidošanas sistēmas kvalitātes kontrole mūsdienās ir neatņemama sastāvdaļa, lai nodrošinātu radiologu-diagnostu darbu izpildi un pareizo aprakstu/diagnožu izpildi. Šī brīža situācija uzraudzības sfērā nenodrošina praktisko prasību izpildi par uzraudzības institūciju informēšanu neatbilstību gadījumā, ja neatbilstības konstatētas kvalitātes kontroles mērījumu laikā. Šobrīd nav garantiju un iestrādātu kontroles rīku, lai situācija pamainītos, ja šie parametri tiks iekļauti 2. tabulā. Avots RP 162 nosaka attēlu ģeometriskos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lauka sakritības pārbaude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nebūtu pazaudēta radiodiagnostiskā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nebūtu pārkāpts dozu optimizācijas (ALARA)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Dinamiskā diapazona kritērijs nodrošina, cik daudz dažādu veidojumu (pēc blīvuma un sastāva) radiologs varētu ieraudzīt. Pēc standartiem (IEC 61223-3-1, DIN 6868-13) tika noteikti 7 dinamiskie soļi ar 0 mmCu, 0,30 mmCu, 0,65 mmCu, 1,00 mmCu, 1,40 mmCu, 1,85 mmCu, 2,30 mmCu ekvivalentiem.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kontrasta izšķirtspējas kritērijs nodrošina, cik daudz dažādu veidojuma (pēc blīvuma un sastāva) radiologs varētu ieraudzīt. Pēc piedāvātas likumprojekta versijas kas notiktu, ja bāzes vērtība būtu ļoti zems objektu skaits? Ja rezultāts paliktu tāds pats, tad juridiski atbilstība, bet faktiski – slikta zema kontrasta izšķirtspēja. Pēc standartiem (IEC 61223-3-1, DIN 6868-13) ir noteikti 6 zema kontrasta objekti ar 0,1 mmAl, 0,15 mmAl, 0,25 mmAl, 0,35 mmAl, 0,50 mmAl, 0,70 mmAl ekvivalentiem.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Telpiskās izšķirtspējas kritērijs nodrošina, cik labi ārsts spētu izšķirt veidojumu, tā formu un lielumu. Pēc piedāvātas likumprojekta versijas kas notiktu, ja bāzes vērtība būtu &lt;2,4 vai &lt;2,8 lp/mm? Katru nākošo gadu būtu neatbilstība. Pēc standartiem (IEC 61223-3-1, DIN 6868-13) ir noteikts 0,05 mmPb ekvivalenta izšķirtspējas plāksnes izmantošana ar diapazonu no 0,6 līdz 5,0 lp/m.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parametrus 1. tabulā un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Attēlu kvalitātes kontroles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Starojuma lauka sakritība ar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Rentgenlauka novirze no gaismas lauka izmēriem katrā pusē (kopā 4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SID – attālums starp rentgenspuldzes fokusa punktu un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Rentgenstaru lauka centra un attēla uztvērēja centra sakrišana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Leņķis starp rentgenstaru kūļa asi un attēla uztvērēja plakni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&lt;1,5° vai novērtē vizuāli, izmantojot speciālo leņķa novirzes testa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Mērījumiem tiek izmantota specialā testa plate.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Novirzes tiek mērītas, izmantojot iebūvēto attēlveidošanas programmatūras mērīšanas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1.2.Dinamiskais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Redzami vismaz septiņi testa objekta dinamiskie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Testa objekts ar vismaz septiņiem dinamiskajiem soļiem (vismaz viens no tiem 0,0 mmCu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Dinamiskās diapazona objekti pilnībā redzami un izšķirami viens no otra (saskaršanas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dinamisko diapazonu atbilstību nosaka, analizējot iegūto DICOM rentgenattēlu caur testa objekta ražotāja speciālās programmatūras algoritmu (pēc pēdējās pieejamas programmas versijas).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Redzama vismaz puse no zema kontrasta objektu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zema kontrasta objektu skaits ir nepāra skaitlis, tad minimāla objektu atbilstības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natbilst = N/2 + 0,5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N – zema kontrasta objektu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 kontrasta objektu robeža pilnībā redzama/izšķirama visā objekta perimetra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zema kontrasta izšķirtspējas atbilstību nosaka, analizējot caur testa objekta ražotāja speciālās programmatūras algoritmu (pēc pēdējās pieejamas programmas versijas).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Telpiskā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gaisa kerma fokusa–attēla uztvērēja attālumā ir robežās no 5 līdz 10 µGy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gaisa kerma fokusa–attēla uztvērēja attālumā ir mazāka par 5 µGy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Telpiskās izšķirtspējas līnijas pārī visas līnijas izšķiramas viena no otras visā garumā (bez kropļojumiem,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zema kontrasta izšķirtspējas atbilstību nosaka, analizējot caur testa objekta ražotāja speciālās programmatūras algoritmu (pēc pēdējās pieejamas programmas versijas).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Homogenitāte: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homogēns un nav artefaktu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1)Izmanto specialo testa objektu ar homogenitātes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Visām fosforplatēm un katram digitālajam detektoram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2.tabulu</w:t>
            </w:r>
            <w:r w:rsidR="00000000" w:rsidRPr="00000000" w:rsidDel="00000000">
              <w:rPr>
                <w:b w:val="1"/>
                <w:rtl w:val="0"/>
              </w:rPr>
              <w:t xml:space="preserve">I Rentgendiagnostikas iekārtas uzņēmumiem</w:t>
            </w:r>
            <w:r w:rsidR="00000000" w:rsidRPr="00000000" w:rsidDel="00000000">
              <w:rPr>
                <w:b w:val="1"/>
                <w:rtl w:val="0"/>
              </w:rPr>
              <w:t xml:space="preserve">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parametrs un tā nosacījumi ir ļoti subjektīvi vērtējumi, apraksts izplūdis, bez robežvērtībām. Parasti asistents pats uzreiz var noteikt, vai viss kārtībā ar gaismas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Kolimatora gaismas lauka spilgtums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Vizuāli: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vizuāli rodas šaubas par atbilstību, spilgtumu mēra ar luksometru 1 m attālumā no kolimatora un rezultātam laukuma centrā jābūt ≥ 100 lx.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2.tabulu</w:t>
            </w:r>
            <w:r w:rsidR="00000000" w:rsidRPr="00000000" w:rsidDel="00000000">
              <w:rPr>
                <w:b w:val="1"/>
                <w:rtl w:val="0"/>
              </w:rPr>
              <w:t xml:space="preserve">I Rentgendiagnostikas iekārtas uzņēmumiem</w:t>
            </w:r>
            <w:r w:rsidR="00000000" w:rsidRPr="00000000" w:rsidDel="00000000">
              <w:rPr>
                <w:b w:val="1"/>
                <w:rtl w:val="0"/>
              </w:rPr>
              <w:t xml:space="preserve">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jāpārliecinās,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automātiskā kolimācija uzstāda apstarošanas laukumus attēla uztvērēja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pārsniedz attēla uztvērēja robežas, tad pārsniegums ir &lt; 2% no SDD (RPP 162);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netiek pazaudēta radiodiagnostiskā informācija (reālais apstarotais laukums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īpaši iebūvētiem digitāliem detektoriem nav iespējams noteikt apstaroto laukumu ārpus detektora malām. Te nav nepieciešamības izmantot plati, jo svarīgākais ir redzēt rentgenlaukumu. Nav minēti SSD uzstādījumi.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ar viena punkta prasībām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Automātiskā kolimācija: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Kolimācijas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attālums starp staru kūļa un attēla uztvērēja malām katrā pusē (augša, leja, kreisā un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 no SSD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1)Ģeometriskie mērījumi, izvēloties automātiskās ekspozīcijas kontroles detektora protokolu, kura uzstādītais laukums ir mazāks par attēla uztvērēja aktīvas zonas izmēriem.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2)Veic mērījumus pie maksimālā SSD un minimālā.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3)Mērījumus veic katram automātiskās ekspozīcijas kontroles detektora funkciju pārbaudei (piem., uzņēmuma galds, vertikālais statīvs)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2.tabulu</w:t>
            </w:r>
            <w:r w:rsidR="00000000" w:rsidRPr="00000000" w:rsidDel="00000000">
              <w:rPr>
                <w:b w:val="1"/>
                <w:rtl w:val="0"/>
              </w:rPr>
              <w:t xml:space="preserve">I Rentgendiagnostikas iekārtas uzņēmumiem</w:t>
            </w:r>
            <w:r w:rsidR="00000000" w:rsidRPr="00000000" w:rsidDel="00000000">
              <w:rPr>
                <w:b w:val="1"/>
                <w:rtl w:val="0"/>
              </w:rPr>
              <w:t xml:space="preserve">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Rentgenattēlu attēlveidošanas sistēmas kvalitātes kontrole mūsdienās ir neatņemama sastāvdaļa, lai nodrošinātu radiologu-diagnostu darbu izpildi un pareizo aprakstu/diagnožu izpildi. Šī brīža situācija uzraudzības sfērā nenodrošina praktisko prasību izpildi par uzraudzības institūciju informēšanu neatbilstību gadījumā, ja neatbilstības konstatētas kvalitātes kontroles laikā. Šobrīd nav garantiju un iestrādātu kontroles rīku, lai situācija pamainītos.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RP 162 nosaka attēlu ģeometriskos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lauka sakritība ar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Rentgenlauka novirze no gaismas lauka izmēriem katrā pusē (kopā 4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SID – attālums starp rentgenspuldzes fokusa punktu un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Rentgenstaru lauka centra un attēla uztvērēja centra sakrišana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Leņķis starp rentgenstaru kūļa asi un attēla uztvērēja plakni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&lt;1,5° vai novērtē vizuāli, izmantojot speciālo leņķa novirzes testa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Mērījumiem tiek izmantota specialā testa plate.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Novirzes tiek mērītas,, izmantojot iebūvēto attēlveidošanas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Nepamatoti tika pārcelts uz 2. tabulu parametrs “Sliekšņa kontrasta redzamība”. Attēla kontrasta kontrole ir svarīgs parametrs bildējot mīkstos audus, kuros var rasties sīkie ļaundabīgie veidojumi. Šī parametra kontrolei nepieciešama speciāla testēšanas iekārtas, kuru izmaksas nevar atļauties katra medicīnas iestāde Latvijā, tāpēc nav nekāda pamatojuma to pārcelt 2.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 objektu ekvivalenti doti dokumentā European guidelines for quality assurance in breast cancer screening and diagnosis (4th Edition).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pārcelt uz 1. tabulu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2 mm: kontrasts &lt; 1,05%, ekvivalentais zelta biezums 0,069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 mm: kontrasts &lt; 1,40%, ekvivalentais zelta biezums 0,091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0,5 mm: kontrasts &lt; 2,35%, ekvivalentais zelta biezums 0,150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0,25 mm: kontrasts &lt; 5,45%, ekvivalentais zelta biezums 0,352 µm;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0,1 mm: kontrasts &lt; 23%, ekvivalentais zelta biezums 1,68 µm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Fosforplašu un digitālajām mamogrāfijas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Mērījumi ar 5 cm PMMA kopējo biezumu.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Mērījumi ar Mo/Mo anoda/filtra kombināciju pie 28 kV vai līdzvērtīgiem uzstādījumiem (kV, anoda-filtra kombinācija) atbilstoši ražotāja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fantomā nav pieejami konkrētie diametri, attiecīgos diametrus iegūst, interpolējot fantomā pieejamos diametrus.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Izmantojot programmatūru, kas paredzēta kontrastu redzamības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r w:rsidR="00000000" w:rsidRPr="00000000" w:rsidDel="00000000">
              <w:rPr>
                <w:b w:val="1"/>
                <w:rtl w:val="0"/>
              </w:rPr>
              <w:t xml:space="preserve">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jāņem vērā, ka standartos un klīniskajā praksē tiek veikti izmeklējumi pie dažādiem objektu biezumiem.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dziedzera dozas/Ieejas virsmas dozas sistēmas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Dozimetriskā metode ar 40, 45 un 50 mm PMMA plāksnēm.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Tām mamogrāfijas sistēmām, kam piemērojams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r w:rsidR="00000000" w:rsidRPr="00000000" w:rsidDel="00000000">
              <w:rPr>
                <w:b w:val="1"/>
                <w:rtl w:val="0"/>
              </w:rPr>
              <w:t xml:space="preserve">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maksimālās norādītas robežas ir pie automātiskās kompresijas (jāprecizē). Jāprecizē kompresijas spēka izmaiņas laika perioda definīciju, jo pretējā gadījumā mērījumu var veikt arī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IAEA der arī 20 N (indikatora kļūda), respektīvi zīmei jābūt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biezums precizitātes IAEA nosaka “≤ 8 mm” + jādefinē, pie kādiem biezumiem jāveic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kompresijas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150 − 200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ar spiediena mērīšanas iekārtu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rezultātu nosaka pēc 30 sekundēm pēc kompresijas spēka uzstādīšanas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spēka indikatora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 ja mamogrāfijas iekārtai ir kompresijas spēka indikācijas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Kompresijas biezuma indikatora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 8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ar 20, 45 un 60 mm PMMA plāksnēm.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r w:rsidR="00000000" w:rsidRPr="00000000" w:rsidDel="00000000">
              <w:rPr>
                <w:b w:val="1"/>
                <w:rtl w:val="0"/>
              </w:rPr>
              <w:t xml:space="preserve">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Kas ir volframa sudraba filtrs? Nav definēts sudraba filtra biezums.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Pusvājinājuma slāņa biezums: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molibdēna anodu un 30 µm molibdēna filtru: ≥ 0,32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molibdēna anodu un 25 µm rodija filtru: ≥ 0,40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volframa anodu un 60 µm molibdēna filtru: ≥ 0,37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volframa anodu un 50 µm rodija filtru: ≥ 0,37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rodija anodu un 25 µm rodija filtru: ≥ 0,39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volframa anodu un 500 µm alumīnija filtru: ≥ 0,46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izmanto volframa anodu un 50 µm sudraba filtru: ≥ 0,53 mm 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augstspriegumu 28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kompresijas plāksnes.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korekti būtu rakstīt tāpat kā pārējiem rentgeniekārtu tipiem “rentgenlampas atdeve”, lai nebūtu pārpratumu un atbilstu specifikai. RP 162 lietota “≥” 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Rentgenlampas atdeve: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 µGy/mAs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50 cm attālumā no fokusa, no izkliedētā starojuma brīvos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augstsprieguma 28 kV un ~20 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molibdēna anodu un 30 µm molibdēna filtru, ja tāds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Bez kompresijas plāksnes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nav iespējams uzstādīt Mo/30µmMo kombināciju, izmanto šādus (robežvērtības) korekcijas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0,87 priekš Mo/25 µm Rh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0,42 priekš W/60 µm 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0,38 priekš W/50 µm Rh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0,58 priekš Rh/25 µm Rh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Kāpēc nosacījumos minētas tikai fosforplates, ja mūsdienās ir plaši izplatīti digitālie detektori? Šī brīža noteikumos ir “&lt;” zīmē visiem biezumiem, tas pats RP 162.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mamogrāfiem automātikas rēžīmā var tikt uzstādīts 28kV augstspriegums.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dziedzera doza: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40 mm PMMA (polimetilmetakrilāta)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2,0 mGy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45 mm PMMA (polimetilmetakrilāta)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2,5 mGy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50 mm PMMA (polimetilmetakrilāta)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3,0 mGy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Ekspozīcijas automātikas režīmā pie 28 kV vai tuvākās iespējamās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visiem klīniskajā praksē izmantotajiem attēla uztvērēja izmēriem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klīniskā praksē biežāk izmantotā automātiskās ekspozīcijas kontroles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Pārskatā norāda pusvājinājuma slāņa biezuma vērtību ar kompresijas plati.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Pārskatā norāda arī vidējās dziedzera dozas aprēķinā izmantotos koeficientus s, g un c un filtra kombinācijas, pie kurām veikta parametra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VI Mamogrāfijas iekārtas</w:t>
            </w:r>
            <w:r w:rsidR="00000000" w:rsidRPr="00000000" w:rsidDel="00000000">
              <w:rPr>
                <w:b w:val="1"/>
                <w:rtl w:val="0"/>
              </w:rPr>
              <w:t xml:space="preserve">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“atkārtojamība” pati par sevi nevar būt ar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dozas automātikas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dozas atkārtojamība (dozimetriskā metode)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pie augstsprieguma 28 kV vai tuvākās iespējamās vērtības ar pacienta ekvivalenta fantoma biezumu – 45 mm PMMA (polimetilmetakrilāta)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 Datortomogrāfijas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standartā nav vārda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parametru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Griezuma slāņa biezums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nominālais griezuma slāņa biezums &gt;2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nominālais griezuma slāņa biezums ir robežās no 1 līdz 2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nominālais griezuma slāņa biezums &lt;1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klīniskajā praksē izmantojamiem griezuma slāņu biezuma vērtībām (ne mazāk kā divām).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 Datortomogrāfijas iekārtas</w:t>
            </w:r>
            <w:r w:rsidR="00000000" w:rsidRPr="00000000" w:rsidDel="00000000">
              <w:rPr>
                <w:b w:val="1"/>
                <w:rtl w:val="0"/>
              </w:rPr>
              <w:t xml:space="preserve">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veikt mērījumus tieši pie trīm izmantojamo parametru vērtībām. Ne visās praksē izmanto trīs parametru vērtības (ir prakses, kur ir 2 augstsprieguma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kritēriju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Dozas un mērdetektora aktīvās daļas garuma reizinājuma (DLP)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Jonizējošā starojuma dozas mērījumi galvas (16 cm) un ķermeņa (32 cm) PMMA (polimetilmetakrilāta) fantoma rotācijas centrā attiecībā pret operatora konsolē uzrādīto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Mērījumi jāveic pie visām augstsprieguma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Jāveic trīs līdz pieciem mērījumiem katram fantomam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V Datortomogrāfijas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nepamatoti tika pārcelti vairāki svarīgi parametri (Attēla troksnis, Vidējā datortomogrāfijas absorbcijas skaitļa novirze, Homogenitāte, Telpiskā (augsta kontrasta) izšķirtspēja) no 1. tabulas uz 2.tabulu. Pēc šī brīža uzraudzības sistēmas, nav pārliecības, ka tiks veikta pienācīga kontrole par iespējamām neatbilstībām. Minēti kritēriji ir pamatkritēriji attēlu kvalitātes analīzē. Prakse rāda, ka ūdens fantomu izmantošana ir stabilākā rezultātu iegūšanai. Nav ņemts vērā, ka pie dažāda ūdens blīvuma (faktiski temperatūras) un izmantotā protokola un tā rekonstrukcijas filtriem tiks ietekmēts DT-skaitlis.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atgriezt 1. tabulā minētos parametrus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Attēla troksnis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 absorbcijas skaitļa standarta novirze ūdens vai audu ekvivalenta fantoma apskates zonas centrā vismaz 40 % no testa objekta attēla lielā apskates laukā attiecībā pret bāzes vērtību. Novirzi vērtē pie plānāka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 datortomogrāfijas absorbcijas skaitļa novirze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H.V.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Datortomogrāfijas absorbcijas skaitļa (apskates zonas centrā vismaz 10 % no testa objekta attēla lielā apskates laukā ūdens fantomā) novirze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protokolu un rekonstrukcijas uzstādījumus, lai noteiktai bāzes vērtība būtu robežās no -4 H.V. līdz +4 H.V.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Vidējā datortomogrāfijas absorbcijas skaitļa novirze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H.V.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Vidējā DT absorbcijas skaitļu novirze perifērijā (1 cm attālumā no fantoma virsmas) ūdens fantomā vismaz 10 % no testa objekta attēla lielā apskates laukā attiecībā pret vērtību, kas ir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protokolu un rekonstrukcijas uzstādījumus, lai noteiktai bāzes vērtība būtu robežās no -4 H.V. līdz +4 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Telpiskā (augsta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līniju pāri/cm no bāzes vērtības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 no bāzes vērtības, atkarībā kas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ar izšķirtspējas fantomu.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2)Vērtē pie mazāka slāņa biezuma.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MTF 50%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III Zobārstniecības rentgeniekārtas (tai skaitā, panorāmas un cefalometrijas rentgeniekārtas).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kāpēc netiek vērtēta dozas precizitāte intraoralajām rentgeniekārtām? Tas ka intraoralājās projekcijās ir zemākas dozas, nenozīmē, ka par pieņemamu atzīstama situācija, kad tās varētu tikt pārsniegtas.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šo kritēriju arī intraoralajam papildu parametru intraoralājam zobārstniecības rentgeniekārtām ar sekojošo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dozas mērītāja (dozas un laukuma reizinājuma mērītāja, t.sk. pacienta dozas mērīšanas funkcijas)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veicami intraoralajām zobārstniecības rentgeniekārtām (kurām ražotāja specifikācijā noteiktas dozas vērtības vai dozas vērtības uzradītas vadības pultī), panorāmas un cefalometrijas rentgeniekārtām;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Mērījumi tiek veikti pie 70 un 80 kV (ja nav iespējams uzstādīt minētās vērtības, izmanto tuvāko iespējamo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tabulas</w:t>
            </w:r>
            <w:r w:rsidR="00000000" w:rsidRPr="00000000" w:rsidDel="00000000">
              <w:rPr>
                <w:b w:val="1"/>
                <w:rtl w:val="0"/>
              </w:rPr>
              <w:t xml:space="preserve">III Zobārstniecības rentgeniekārtas (tai skaitā, panorāmas un cefalometrijas rentgeniekārtas).</w:t>
            </w:r>
            <w:r w:rsidR="00000000" w:rsidRPr="00000000" w:rsidDel="00000000">
              <w:rPr>
                <w:b w:val="1"/>
                <w:rtl w:val="0"/>
              </w:rPr>
              <w:t xml:space="preserve">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Pareizi jādefinē mērījumu nosacījumi, jo šobrīd nav viennozīmīgi skaidrs  – vai no dotajiem lielumiem interpolē nepieciešamo robežvērtību (piem., pie 81kV – ... HVL) vai no izmērītām tuvākajām kV vērtībām iegūst divas HVL vērtības un starp tām interpolē. Pareizāk būtu interpolēt starp divām HVL vērtībām un veikt salīdzinājumu ar faktiski iegūto.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Pusvājinājuma slāņa biezums: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mm Al (pie 60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mm Al (pie 70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mm Al (pie 80 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nav iespējams uzstādīt kādu no augstsprieguma vērtībām, uzstāda tuvāko kV vērtību un aprēķina HVL robežvērtību pie uzstādītas augstsprieguma vērtības pēc interpolācijas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kVuzst.</w:t>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(kV</w:t>
            </w:r>
            <w:r w:rsidR="00000000" w:rsidRPr="00000000" w:rsidDel="00000000">
              <w:rPr>
                <w:vertAlign w:val="subscript"/>
                <w:rtl w:val="0"/>
              </w:rPr>
              <w:t xml:space="preserve">uzst.</w:t>
            </w:r>
            <w:r w:rsidR="00000000" w:rsidRPr="00000000" w:rsidDel="00000000">
              <w:rPr>
                <w:rtl w:val="0"/>
              </w:rPr>
              <w:t xml:space="preserve">-kV↓) ∙ (HVL</w:t>
            </w:r>
            <w:r w:rsidR="00000000" w:rsidRPr="00000000" w:rsidDel="00000000">
              <w:rPr>
                <w:vertAlign w:val="subscript"/>
                <w:rtl w:val="0"/>
              </w:rPr>
              <w:t xml:space="preserve">kV↑</w:t>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 (kV↑-kV↓)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 pusvājinājuma slāņa biezums pie zemāka augstsprieguma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w:t>
            </w:r>
            <w:r w:rsidR="00000000" w:rsidRPr="00000000" w:rsidDel="00000000">
              <w:rPr>
                <w:vertAlign w:val="subscript"/>
                <w:rtl w:val="0"/>
              </w:rPr>
              <w:t xml:space="preserve">kV↑</w:t>
            </w:r>
            <w:r w:rsidR="00000000" w:rsidRPr="00000000" w:rsidDel="00000000">
              <w:rPr>
                <w:rtl w:val="0"/>
              </w:rPr>
              <w:t xml:space="preserve"> - pusvājinājuma slāņa biezums pie lielāka augstsprieguma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w:t>
            </w:r>
            <w:r w:rsidR="00000000" w:rsidRPr="00000000" w:rsidDel="00000000">
              <w:rPr>
                <w:vertAlign w:val="subscript"/>
                <w:rtl w:val="0"/>
              </w:rPr>
              <w:t xml:space="preserve">uzst.</w:t>
            </w:r>
            <w:r w:rsidR="00000000" w:rsidRPr="00000000" w:rsidDel="00000000">
              <w:rPr>
                <w:rtl w:val="0"/>
              </w:rPr>
              <w:t xml:space="preserve"> – uzstādīta augstsprieguma vērtība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lielāka augstsprieguma vērtība par izvēlēto augstsprieguma vērtību (kV,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Parametra novērtēšanai nepieciešams pielietot alumīnija plāksnes ar vismaz 99,5%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pamatoti pārnests uz 2. tabulu parametrs “Attēla kvalitātes pārbaude: Izšķirtspēja”, jo izšķirtspējas kritērijs ir svarīgs parametrs, īpaši fluroskopijas un angiogrāfijas iekārtām, jo ārsts-ķirurgs vai invazīvais radiologs vērtē iegūto bildi uz ekrāna operācijas/manipulācijas laikā. Svarīgi lai būtu laba izšķirtspēja un tā tiktu baudīta.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atstāt kritēriju 1. tabulā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Attēla kvalitātes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FOV &gt;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0,8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FOV ≤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Ekspozīcijas parametri (augstspriegums, strāvas stiprums, filtrācija) uzstādīti pēc testa objekta ražotāja instrukcijām automātiskās ekspozīcijas kontroles režīmā fluroskopijas (caurskates)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Redzamais attēls ir vismaz 2/3 no nominālā rentgenattēla pastiprinātāja lauka;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Izšķirtspējas testa objekts novietots maksimāli tuvu rentgenattēla pastiprinātāja vai digitālā detektora ieejas plaknei;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nepieciešams norādīt “no ierīcē uzrādītas vērtības”, jo ir dots “precizitātes” definējums.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Ražotājiem kalibrēšanas līkne parasti bāzējas uz 110kV.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dozas mērītāja (dozas un laukuma reizinājuma mērītāja, t.sk. pacienta dozas mērīšanas funkcijas)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jāveic visā klīniski izmantotā augstsprieguma diapazonā, vismaz ar četrām dažādām augstsprieguma vērtībām (piemēram, 50, 70, 90 un 110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manuāli uzstādīt minētās vērtības, izmanto filtrus, lai iestatītu četras augstsprieguma vērtības, kuras ir tuvākas 50, 70, 90 un 110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notiek, ja pirmajā reizē bāzes vērtība ir nekorekta (pārāk augsta)? Paaugstinās pacienta (un arī personāla) doza.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notiek, ja visbiežākais režīms tiek mainīts? Jānosaka jauna bāzes vērtība vai jārīkojas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jānosaka, vai dozas jauda ir pieļaujamā (zemā) līmenī un tiek nodrošināts ALARA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kermas jauda rentgenattēla pastiprinātāja vai detektora ieejas plaknē: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fluoroskopijas iekārtām: &lt; 1,0 µGy/s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kineradiogrāfijas iekārtām: &lt; 0,5 µGy/kadrs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Kritērijs attiecināms uz rentgenattēlu pastiprinātājiem vai digitāliem detektoriem ar diametru 25 cm vai garākās malas izmēru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rentgenattēlu pastiprinātāja vai detektora diametrs ˃ 25 cm, tad kritērija vērtību izrēķina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KRP = K25 * (25/d)</w:t>
            </w:r>
            <w:r w:rsidR="00000000" w:rsidRPr="00000000" w:rsidDel="00000000">
              <w:rPr>
                <w:vertAlign w:val="superscript"/>
                <w:rtl w:val="0"/>
              </w:rPr>
              <w:t xml:space="preserve">2</w:t>
            </w:r>
            <w:r w:rsidR="00000000" w:rsidRPr="00000000" w:rsidDel="00000000">
              <w:rPr>
                <w:rtl w:val="0"/>
              </w:rPr>
              <w:t xml:space="preserve">, kur KRP – gaisa kermas jaudas robežvērtība; K25 - gaisa kermas jaudas robežvērtība rentgenattēlu pastiprinātājiem vai detektoriem ar diametru ≤ 25 cm; d - rentgenattēlu pastiprinātāja vai detektora diametrs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rentgenattēlu pastiprinātāja vai digitālā detektora garākā mala ˃ 25 cm, tad kritērija vērtību izrēķina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KDD = K25*(25/a), kur KDD – gaisa kermas jaudas robežvērtība; K25 - gaisa kermas jaudas robežvērtība rentgenattēlu pastiprinātājiem vai detektoriem ar garāko malu ≤ 25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Ekpsozīciju veic diapazonā 70-80 kV automātiskās ekspozīcijas kontroles režīmā, izmantojot nepieciešamo filtrāciju, lai tiktu uzstādīts augstspriegums noteiktā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Pārbaudi veic pie visiem rentgeniekārtas palielinajumiem (FOV)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Kinoradiogrāfijas iekārtām izvēlās Normal Cardiac mode vai līdzvērtīgu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bāzes vērtība sākotnēji ir augsta, vai nebūs pārsniegums?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jārīkojas, ja mainās visbiežāk izmantojamais eksp.režīms.?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Cik mērījumi izdarāmi angiogrāfijas iekārtām ar 6 palielinājumiem (FOV): 6 FOV x 3 biezumi x 2 režīmi (Skopija/Kinoradiografija)  = 48 mērījumi? Vai tas ir racionāli?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Šim kritērijam nav pievienotās vērtības, jo šīs drošības nosacījums pēc būtības tiek izpildīts ar gaisa kermas jaudas ieejas plaknes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izņemt punktu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II Rentgendiagnostikas iekārtas caurskatēm (tai skaitā operāciju zāles rentgeniekārtas un angiogrāfijas iekārtas)</w:t>
            </w:r>
            <w:r w:rsidR="00000000" w:rsidRPr="00000000" w:rsidDel="00000000">
              <w:rPr>
                <w:b w:val="1"/>
                <w:rtl w:val="0"/>
              </w:rPr>
              <w:t xml:space="preserve">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kritērija nosacījuma korekti un loģiski prasīt pielietot stingrāku atbilstības kritēriju. IAEA un RP 162 pēc būtības definē “kas ir lielāks”.  Pie dažāda fokusa izmēra var būt novirzes.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Rentgenlampas augstsprieguma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atkarībā no tā, kas ir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jāveic visā klīniski izmantotā augstsprieguma diapazonā, vismaz ar četrām dažādām augstsprieguma vērtībām (piemēram, 50, 70, 90 un 110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manuāli uzstādīt minētās vērtības, izmanto filtrus, lai iestatītu ~80 kV.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pārcelti “Attēlu kvalitātes parametri” (Starojuma lauka sakritība ar attēla uztvērēju, dinamiskais diapazons, zema kontrasta izšķirtspēja, telpiskā izšķirtspēja) no 1. tabulas uz 2. tabulu. Rentgenattēlu attēlveidošanas sistēmas kvalitātes kontrole mūsdienās ir neatņemama sastāvdaļa, lai nodrošinātu radiologu-diagnostu darbu izpildi un pareizo aprakstu/diagnožu izpildi. Šī brīža situācija uzraudzības sfērā nenodrošina praktisko prasību izpildi par uzraudzības institūciju informēšanu neatbilstību gadījumā, ja neatbilstības konstatētas kvalitātes kontroles mērījumu laikā. Šobrīd nav garantiju un iestrādātu kontroles rīku, lai situācija mainītos, ja šie parametri tiks iekļauti 2. tabulā. Avots RP 162 nosaka attēlu ģeometriskos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lauka sakritības pārbaude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nebūtu pazaudēta radiodiagnostiskā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nebūtu pārkāpts dozu optimizācijas (ALARA)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Dinamiskā diapazona kritērijs nodrošina, cik daudz dažādu veidojuma (pēc blīvuma un sastāva) radiologs varētu ieraudzīt. Pēc standartiem (IEC 61223-3-1, DIN 6868-13) noteikti 7 dinamiskie soļi ar 0 mmCu, 0,30 mmCu, 0,65 mmCu, 1,00 mmCu, 1,40 mmCu, 1,85 mmCu, 2,30 mmCu ekvivalentiem.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kontrasta izšķirtspējas kritērijs nodrošina, cik daudz dažādu veidojuma (pēc blīvuma un sastāva) radiologs varētu ieraudzīt. Piedāvātajā projekta redakcijas nav vērtēts, kas notiek situācijā, kad bāzes vērtība ir ārkārtīgs zems objektu skaits. Ja nākamajā gadā rezultāts paliek tāds pats, tad de jure tiek konstatēta atbilstība, bet de facto – slikta zema kontrasta izšķirtspēja. Pēc standartiem (IEC 61223-3-1, DIN 6868-13) ir noteikti 6 zema kontrasta objekti ar 0,1 mmAl, 0,15 mmAl, 0,25 mmAl, 0,35 mmAl, 0,50 mmAl, 0,70 mmAl ekvivalentiem.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Telpiskās izšķirtspējas kritērijs nodrošina, cik labi ārsts spētu izšķirt veidojumu, tā formu un lielumu. PPiedāvātajā projekta redakcijas nav vērtēts, kas notiek situācijā, ja bāzes vērtība būtu &lt;2,4 vai &lt;2,8 lp/mm. Katru nākamo gadu būtu neatbilstība. Pēc standartiem (IEC 61223-3-1, DIN 6868-13) ir noteikts 0,05 mmPb ekvivalenta izšķirtspējas plāksnes izmantošana ar diapazonu no 0,6 līdz 5,0 lp/m. Katrs testa plates ražotājs izvirza savus testēšanas uzstādījumus (kV, mAs, filtrācija). Mūsdienās ir pieejamas speciālas ražotāja programmatūras DICOM bilžu analīzei.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parametrus 1. tabulā un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Attēlu kvalitātes kontroles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Starojuma lauka sakritība ar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Rentgenlauka novirze no gaismas lauka izmēriem katrā pusē (kopā 4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SID – attālums starp rentgenspuldzes fokusa punktu un attēla uztvērēju.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Rentgenstaru lauka centra un attēla uztvērēja centra sakrišana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 no SID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Leņķis starp rentgenstaru kūļa asi un attēla uztvērēja plakni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&lt;1,5° vai novērtē vizuāli, izmantojot speciālo leņķa novirzes testa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Mērījumiem tiek izmantota specialā testa plate.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Novirzes tiek mērītas, izmantojot iebūvēto attēlveidošanas programmatūras mērīšanas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1.2.Dinamiskais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Redzami vismaz septiņi testa objekta dinamiskie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Testa objekts ar vismaz septiņiem dinamiskajiem soļiem (vismaz viens no tiem 0,0 mmCu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Dinamiskās diapazona objekti pilnībā redzami un izšķirami viens no otra (saskaršanas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dinamisko diapazonu atbilstību nosaka, analizējot iegūto DICOM rentgenattēlu caur testa objekta ražotāja speciālās programmatūras algoritmu (pēc pēdējās pieejamas programmas versijas).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kontrasta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Redzama vismaz puse no zema kontrasta objektu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zema kontrasta objektu skaits ir nepāra skaitlis, tad minimāla objektu atbilstības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atbilst</w:t>
            </w:r>
            <w:r w:rsidR="00000000" w:rsidRPr="00000000" w:rsidDel="00000000">
              <w:rPr>
                <w:rtl w:val="0"/>
              </w:rPr>
              <w:t xml:space="preserve"> = N/2 + 0,5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N – zema kontrasta objektu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 kontrasta objektu robeža pilnībā redzama/izšķirama visā objekta perimetra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zema kontrasta izšķirtspējas atbilstību nosaka, analizējot caur testa objekta ražotāja speciālās programmatūras algoritmu (pēc pēdējās pieejamas programmas versijas).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Telpiskā izšķirtspēja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gaisa kerma fokusa–attēla uztvērēja attālumā ir robežās no 5 līdz 10 µGy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gaisa kerma fokusa–attēla uztvērēja attālumā ir mazāka par 5 µGy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līniju pāri/mm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1)Testa objekta ekspozīcijas uzstādījumi tiek veikti atbilstoši ražotāja instrukcijām (augstspriegums, strāvas-laika reizinājums, papildu nepieciešama filtrācija)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Iespējama vizuālā pārbaude vai 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kritēriji/nosacījumi: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analizē uz rentgensistēmas darba stacijas (monitora) vai uz radiologa darba stacijas (medicīnisko attēlu apskates monitora)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Telpiskās izšķirtspējas līnijas pāri visas līnijas izšķiramas viena no otras visā garumā (bez kropļojumiem,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testa objekta papildu speciālu analīzes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Rentgenattēlu zema kontrasta izšķirtspējas atbilstību nosaka, analizējot caur testa objekta ražotāja speciālās programmatūras algoritmu (pēc pēdējās pieejamas programmas versijas).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Rentgendiagnostikas iekārtas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Nepamatoti svītrots parametrs “Automātiskās ekspozīcijas kontroles režīma pārbaude: Gaisa kerma attēla uztvērēja plaknē automātiskās ekspozīcijas kontroles režīmā”, šis ir svarīgs parametrs, kas nodrošina dozu optimizācijas principa (ALARA) izpildi. To nekontrolējot, var tikt pārsniegti pacientu standatlīmeņi.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Praksē ir sastopamas situācijas, kad no ierindas iziet tieši viena no automātikas kamerām, bet pārējās 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parametru 1. tabulā un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Automātiskās ekspozīcijas kontroles režīma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kerma attēla uztvērēja plaknē automātiskās ekspozīcijas kontroles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μGy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attēla uztvērēja plaknē. Ja fiziski nav iespējams ievietot mērīšanas detektoru attēla uztvērēja plaknē, tad detektoru novieto starp rentgenlampu (fokusa punktu) un attēla uztvērēju - attēla uztvērējam iespējami tuvākajā plaknē, pārrēķinot nomērīto dozu pēc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w:t>
            </w:r>
            <w:r w:rsidR="00000000" w:rsidRPr="00000000" w:rsidDel="00000000">
              <w:rPr>
                <w:vertAlign w:val="subscript"/>
                <w:rtl w:val="0"/>
              </w:rPr>
              <w:t xml:space="preserve">au</w:t>
            </w:r>
            <w:r w:rsidR="00000000" w:rsidRPr="00000000" w:rsidDel="00000000">
              <w:rPr>
                <w:rtl w:val="0"/>
              </w:rPr>
              <w:t xml:space="preserve">= D</w:t>
            </w:r>
            <w:r w:rsidR="00000000" w:rsidRPr="00000000" w:rsidDel="00000000">
              <w:rPr>
                <w:vertAlign w:val="subscript"/>
                <w:rtl w:val="0"/>
              </w:rPr>
              <w:t xml:space="preserve">(izm.) </w:t>
            </w:r>
            <w:r w:rsidR="00000000" w:rsidRPr="00000000" w:rsidDel="00000000">
              <w:rPr>
                <w:rtl w:val="0"/>
              </w:rPr>
              <w:t xml:space="preserve">∙ k ∙ (l</w:t>
            </w:r>
            <w:r w:rsidR="00000000" w:rsidRPr="00000000" w:rsidDel="00000000">
              <w:rPr>
                <w:vertAlign w:val="superscript"/>
                <w:rtl w:val="0"/>
              </w:rPr>
              <w:t xml:space="preserve">2</w:t>
            </w:r>
            <w:r w:rsidR="00000000" w:rsidRPr="00000000" w:rsidDel="00000000">
              <w:rPr>
                <w:rtl w:val="0"/>
              </w:rPr>
              <w:t xml:space="preserve">/SID</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w:t>
            </w:r>
            <w:r w:rsidR="00000000" w:rsidRPr="00000000" w:rsidDel="00000000">
              <w:rPr>
                <w:vertAlign w:val="subscript"/>
                <w:rtl w:val="0"/>
              </w:rPr>
              <w:t xml:space="preserve">au</w:t>
            </w:r>
            <w:r w:rsidR="00000000" w:rsidRPr="00000000" w:rsidDel="00000000">
              <w:rPr>
                <w:rtl w:val="0"/>
              </w:rPr>
              <w:t xml:space="preserve"> – doza attēla uztvērēja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w:t>
            </w:r>
            <w:r w:rsidR="00000000" w:rsidRPr="00000000" w:rsidDel="00000000">
              <w:rPr>
                <w:vertAlign w:val="subscript"/>
                <w:rtl w:val="0"/>
              </w:rPr>
              <w:t xml:space="preserve">izm.</w:t>
            </w:r>
            <w:r w:rsidR="00000000" w:rsidRPr="00000000" w:rsidDel="00000000">
              <w:rPr>
                <w:rtl w:val="0"/>
              </w:rPr>
              <w:t xml:space="preserve"> – izmērītā doza;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režģa koeficients, gadījumā, kad nav iespējams izņemt attēla uztvērēja režģi, iegūts no ražotāja tehniskās dokumentācijas (pārējos gadījumos k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attālums no rentgenspuldzes fokusa punkta līdz detektora references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SID – attālums no rentgenspuldzes fokusa punkta līdz attēla uztvērējam.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2)Izmantojot 25 mmAl vai ekvivalentas filtrācijas Cu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3)Pārbaudot katra automātiskās ekspozīcijas kontroles detektora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svītrots parametrs “Jonizējošā starojuma dozas atdeve 1 m attālumā no rentgenlampas fokusa”, šis parametrs indicē rentgenspuldzes un sistēmas kopējas nodiluma pazīmes, kas ir svarīgs indikators, kuram sekojot laika gaitā var savlaicīgi novērst nevēlamos bojājumus vai novirzes, līdz ar to optimizēt finansiālos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parametru 1. tabulā un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Jonizējošā starojuma dozas atdeve 1 m attālumā no rentgenlampas fokusa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µGy/mAs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Kritērija atbilstības vērtēšanas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pie augstsprieguma 80 kV un kopējās sistēmas filtrācijas 2,5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kritērija atbilstības vērtēšanas nosacījumi neizpildās, tad robežvērtība nav piemērojama, pārskatā norāda izmērīto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svītrots parametrs “Gaisa kermas linearitāte”, šī kritērija pārbaude nosaka rentgeniekārtas darbību un stabilitāti plašā strāvas-laika reizinājuma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parametru 1. tabulā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kermas linearitāte: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pie augstsprieguma ~80 kV ar piecām dažādām anodstrāvas un ekspozīcijas laika reizinājuma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7.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praksē nav bijis problēmu ar šo kritēriju (robežvērtība 5%), tāpēc nav skaidrs, kāpēc jāpalielina tolerance, pazeminot  rentgeniekārtas darbības kvalitātes kontroles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nevar izmantot līdzvērtīgu filtrāciju (piem., Cu)?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dozas atkārtojamība automātiskas kontroles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augstsprieguma 80 kV, ja nav iespējams, tad uzstāda tuvāko augstsprieguma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izmantojot 25 mmAl vai ekvivalentas filtrācijas Cu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pārbaudot katra automātiskās ekspozīcijas kontroles detektora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6.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nepieciešams norādīt “no ierīcē uzrādītas vērtības”, jo ir dots “precizitātes” definējums.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DAP ražotājiem kalibrēšanas līkne parasti bāzējas uz 110kV.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6.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dozas mērītāja (dozas un laukuma reizinājuma mērītāja, t.sk. pacienta dozas mērīšanas funkcijas)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jāveic visā klīniski izmantotā augstsprieguma diapazonā, vismaz ar četrām dažādām augstsprieguma vērtībām (piemēram, 50, 70, 90 un 110kV). Ja nav iespējams uzstādīt minētās vērtības, izmanto tuvāko iespējamo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5.punktu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Lielākiem laikiem pēc IAEA prasībām ir definēta papildu robežvērtība 2 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5.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laika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 (laikiem ≥ 100 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 vai 2 ms, atkarībā kas ir lielāks (laikiem &lt; 100 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ekspozīcijas laika diapazonos: 20 – 50 ms, 100 – 200 ms un 500 – 800 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attiecināmi uz iekārtām, kurām tas ir fiziski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4.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Atkārtojamība pēc definīcijas nevar būt negatīva, proti, ar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Iepriekš vienmēr tika skatīta gaisa kermas atkārtojamība un līdz šim praksē nav bijis problēmu ar šo kritēriju (robežvērtība bija ±5%), tāpēc nav pamatoti mainīt parametru (būtībā parametri ir tieši proporcionāli saistīti) un palielināt toleranci, līdz ar to pēc būtības pazeminot rentgeniekārtas darbības kvalitātes kontroles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1. tabulā 4.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kermas atkārtojamība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augstsprieguma ~80 kV ar piecām dažādām anodstrāvām, tai skaitā minimālo un 80 % no maksimālās anodstrāvas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visiem rentgeniekārtas izmantojamajiem fokusiem, izņemot kombinēto.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3.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definēts, kas ir “nemainība”? Kā to aprēķina?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 iekārtai šo parametru nevar novērtēt, jo nav bāzes vērtības – var būt situācija, ka rentgeniekārtas uzstādīšanas laikā tiemk nomērīta "slikta" atdeves vērtība un no prasības izriet, ka nākamajā gadā tai jāsakrīt ar nomērīto, līdz ar to par atbilstošu tiks atzīta iekārta, kas darbosies ar neatbilstošu atdevi. Vismaz būtu jādefinē robežas, kurās būtu jāiekļaujas atdevei (kā IAEA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vispār izņemt doto parametru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2.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Pareizi jādefinē mērījumu nosacījumi, jo šobrīd nav viennozīmīgi skaidrs  – vai no dotajiem lielumiem interpolē nepieciešamo robežvērtību (piem., pie 81kV – ... HVL) vai no izmērītām tuvākajām kV vērtībām iegūst divas HVL vērtības un starp tām interpolē. Pareizāk būtu interpolēt starp divām HVL vērtībām un veikt salīdzinājumu ar faktiski iegūto.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konkrēts datums, pēc kura tika saņemts jaunais CE marķējums (IAEA: 01.06.2012.).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nosacījumos aptuveni zīme nav nepieciešama, jo ir apraksts ko darīt, ja nav 80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Pusvājinājuma slāņa biezums: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70kV ≥ 1,8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80kV ≥ 2,9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90kV ≥ 3,2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 marķējums pirms 01.06.2012.)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70kV ≥ 1,5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80kV ≥ 2,3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90kV ≥ 2,5 mm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Mērījumi ar augstspriegumu 80 kV rentgenlampai ar volframa anodu.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uzstādīt 80 kV lielumu, uzstāda tuvāko kV vērtību un aprēķina HVL robežvērtību pie uzstādītas augstsprieguma vērtības pēc interpolācijas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HVLkVuzst.= HVLkV↓+ (kVuzst.-kV↓) ∙ (HVLkV↑-HVLkV↓) / (kV↑-kV↓)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HVLkV↓ - pusvājinājuma slāņa biezums pie zemāka augstprieguma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HVLkV↑ - pusvājinājuma slāņa biezums pie lielāka augstprieguma vērtības par izvēlēto (mmAl,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kVuzst. – uzstādīta augstsprieguma vērtība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lielāka augstsprieguma vērtība par izvēlēto augstsprieguma vērtību (kV,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zemāka augstsprieguma vērtība par izvēlēto augstsprieguma vērtību (kV, no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Parametra novērtēšanai nepieciešams pielietot alumīnija plāksnes ar vismaz 99,5 % tīrību.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5.pielikuma 1.tabulu</w:t>
            </w:r>
            <w:r w:rsidR="00000000" w:rsidRPr="00000000" w:rsidDel="00000000">
              <w:rPr>
                <w:b w:val="1"/>
                <w:rtl w:val="0"/>
              </w:rPr>
              <w:t xml:space="preserve">I Rentgendiagnostikas iekārtas uzņēmumiem</w:t>
            </w:r>
            <w:r w:rsidR="00000000" w:rsidRPr="00000000" w:rsidDel="00000000">
              <w:rPr>
                <w:b w:val="1"/>
                <w:rtl w:val="0"/>
              </w:rPr>
              <w:t xml:space="preserve">1. punktu</w:t>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kritērija nosacījuma nav korekti un loģiski prasīt pielietot stingrāku atbilstības kritēriju jo, pie mazākiem kV, tas novedīs pie nepamatotas neatbilstības. IAEA un RP 162 pēc būtības definē "atkarībā no tā, kas ir lielāks".  Pie dažādiem fokusa izmēriem var būt novirzes.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Rentgenlampas augstsprieguma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 vai ≤ ±10 kV – atkarībā no tā, kas ir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1) ar šādām augstsprieguma vērtībām: 60, 80, 100 un 120 kV. Ja nav iespējams uzstādīt minētās vērtības, izmanto tuvāko iespējamo lielumu. Pie ~80 kV mērījumi jāveic arī pie minimālās strāvas vērtības un 80 % no maksimālās strāvas vērtības; 2) anodstrāva ~50 % no maksimālās anodstrāvas vērtības. Ģeneratoriem, kuriem ir iespēja uzstādīt tikai mAs vērtības, uzstāda strāvas un laika reizinājumu lielajam fokusam ~32 mAs, bet mazajam fokusam ~20 mAs; 3) ekspozīcijas laiks – 100 ms; 4) visiem rentgenlampas izmantojamajiem fokusiem, izņemot kombinēto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Radioloģisko ierīču tehniskie parametri un mērījumu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5.pielikums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iekārtu iedalījumam 5.pielikuma 1.tabulā un 2.tabulā nav konsekventa un ir neracionāla: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kur uzrādīti pamatparametri funkciju testēšanā un atbilstības novērtēšanā, svītrota sadaļa “gamma kameras”, nav ietverta sadaļa “pozitronu emisijas tomogrāfijas iekārta”, lai gan šajā tabulā ietvertas, piemēram, intraorālās rentgena iekārtas, kuru potenciālā bīstamība, mūsu ieskatā, ir krietni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Medicīniskās apstarošanas optimizācijas process ietver radioloģiskās ierīces izvēli, konsekventu adekvātas diagnostiskās informācijas vai terapeitisko rezultātu sniegšanu, kā arī medicīniski radioloģisko procedūru praktiskos aspektus, kvalitātes nodrošinājumu un pacienta dozu vērtēšanu un izvērtējumu vai saņemto procedūru pārbaudi, ņemot vērā ekonomiskos un sociālos faktorus.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Pārfrāzēt šajā punktā lietoto vārdu virknējumu “[..] kvalitātes nodrošinājumu un pacienta dozu vērtēšanu un izvētrējumu vai saņemto procedūru pārbaudi, [..]”, jo tas nav viennozīmīgi izprotams.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pacienta fiziskās īpatnības.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 svarīgākās no pacienta fiziskajām īpatnībām, līdzīgi kā tas darīts 44.8. punktā attiecībā uz tehniskajiem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Operators veic pasākumus, lai turpmāk kopumā samazinātu personu medicīnisko apstarošanu, ja radiodiagnostiskajā manipulācijā pacientu dozas pastāvīgi pārsniedz diagnostikas standartlīmeni.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prasība definēta nekorekti, proti, norādīts, ka operatoram jāveic pasākumi, lai samazinātu medicīnisko apstarošanu, vienlaikus atbilstoši projektā lietotajam terminu skaidrojumam, medicīniskā apstarošana ir apstarošana ar mērķi uzlabot personu veselību. Uzskatām, ka loģiski būtu noteikt, ka pasākumi jāveic, lai samazinātu pacientu dozu.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ierobežotu citu personu apstarošanu no pacienta, kuram ir veikta kodolmedicīnas terapeitiskā manipulācija, operators nodrošina, ka pacientu neizraksta un neizlaiž no ārstniecības iestādes, līdz kopējā radioaktivitāte viņa ķermenī nav mazāka par 400 MBq I-131, bet, ja pacients dzīvo kopā (vienā istabā) ar bērniem līdz 14 gadu vecumam, – 200 MBq I-131. Ja tiek lietoti citi radionuklīdi, konkrēto kopējās radioaktivitātes lielumu nosaka radiologs terapeits, ņemot vērā to personu aizsardzību pret jonizējošo starojumu, ar kurām pacients dzīvo vai strādā kopā, un to, ka paredzamā doza nedrīkst pārsniegt 1 mSv/gadā, ja pacients ievēro ārstniecības iestādes norādījumus.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formulējumu. Lietots neveiksmīgs prasības formulējums, no kura viennozīmīgi neizriet, ka dozas ierobežojums 1 mSv gadā attiecināms uz ar pacientu kopā dzīvojošajām personām, nevis pašu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izrakstot pacientu no ārstniecības iestādes, izsniedz pacientam vai viņa ģimenes loceklim vai likumiskajam pārstāvim rakstiskus norādījumus par pasākumiem aizsardzībai pret jonizējošo starojumu, lai personas, kas kontaktējas ar pacientu, saņemtu dozas tik zemas cik vien saprātīgi ir iespējams, un informāciju par iespējamo jonizējošā starojuma dozu, ko citas personas var saņemt no attiecīgā pacienta.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interpunkcijas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ārējo staru radioterapijā izmantojamai ierīce, kura darbojas ar nominālo staru enerģiju, kas ir lielāka par 1 MeV, ir iekārta, kas ļauj pārbaudīt galvenos ārstēšanas parametrus;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gramatikas kļūdu un strukturēt teikumu gramatiski pareizi.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radioloģisko ierīču pārbaudes, kas noteiktas šo noteikumu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veic ražotājs, ražotāja pilnvarots servisa pārstāvis, medicīnas fizikas eksperts vai medicīnas fiziķis radiācijas drošības kvalitātes nodrošināšanas programmā iekļauj pārbaužu metodikas, mērījumu protokolu veidlapas, kalibrētu mēriekārtu uzskaitījumu ar to nenoteiktībām un  metodi mērījumu nenoteiktību noteikšanai. Metodikas izmaiņas gadījumā radiācijas drošības kvalitātes nodrošināšanas programmu iesniedz saskaņošanai centrā vismaz mēnesi pirms metodikas izmaiņu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vienotu prasību par akreditāciju (līdzvērtīgas prasības) visiem pārbaužu veicējiem. Aicinām paredzēt tostarp arī mēriekārtu kalibrēšanas sertifikātu pārbaudi, mēriekārtu esības un pieejamības (izmantošanas tiesiskuma) pārbaudi, metodiku pārbaudi, praktiskos demonstrējumus atbilstošu tehnisku ekspertu klātbūtnē, aicinām paredzēt arī obligātu neatbilstošas darbības cēloņu un izplatības analīzi, obligātu veikto korektīvo darbību apliecinājumu iesniegšanu, kā arī regulāru uzraudzību kopumā – kā tas ir akreditētu institūciju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medicīniskās ierīces nosaukumu, modeli un sērijas vai partijas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prasībā, kur piemērojams, norādīt arī ierīces ģeneratora un lampas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visu pārbaudes veikšanai izmantoto mērīšanas iekārtu kalibrēšanas datumus, kalibrēšanas veicēju nosaukumus;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prasībā, sniegt arī informāciju par izsekojamību. Aicinām papildināt noteikumus ar prasību par mērierīču kalibrēšanu ne retāk kā reizi 2 gados akreditētā 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64.7. mērījumu rezultātus un to atbilstību šo noteikumu </w:t>
            </w:r>
            <w:r w:rsidR="00000000" w:rsidRPr="00000000" w:rsidDel="00000000">
              <w:rPr>
                <w:rtl w:val="0"/>
              </w:rPr>
              <w:t xml:space="preserve">5.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prasībā, kur piemērojams, sniegt arī viennozīmīgu norādi par bāzes vērtībām un to noteikšanai piemērotajiem mērījumu nosacījumiem. Aicinām noteikt, ka bāzes vērtību noteikšanas brīdī attiecīgo parametru atbilstība netiek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radioloģiskās ierīces funkcionālās pārbaudes veicējs konstatē neatbilstību attiecībā uz kādu no tehniskajiem parametriem, kuri minēti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1. un 2. tabulā, bet operators iesniedz apliecinājumu par attiecīgā parametra atbilstību ražotāja noteiktajam atbilstības kritērijam, pārbaudes veicējs sagatavo radioloģiskās ierīces funkcionālās pārbaudes protokolu vai inspicēšanas pārskatu ar atbilstību, norādot ražotāja definētas robežvērtības un atsauci uz to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termiņu, cik ilgā pēc neatbilstības konstatācijas operatoram ir jāiesniedz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operators neizmanto radioloģiskās ierīces daļu vai kādu funkciju, operators ir tiesīgs iesniegt centram iesniegumu par attiecīgu grozījumu (ierobežojumu) izdarīšanu licencē darbībām ar jonizējošā starojuma avotiem. Pēc grozījumu izdarīšanas licencē darbībām ar jonizējošā starojuma avotiem operators izmanto tās ierīces daļas vai funkcijas, kurām nav ar  licenci noteikti ierobežojumi un kuru atbilstība apliecināta ar radioloģiskās ierīces funkcionālās pārbaudes veicēja izdotu funkcionālās pārbaudes protokolu vai inspicēšanas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ja operators pirms pārbaudes iesniedzis pārbaudes veicējam apliecinājumu par licencē izdarītajiem grozījumiem, iekārtas neizmantojamās funkcijas vai daļas pārbaude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medicīniskā apstarošana nepieciešama grūtniecei, īpaši, ja apstarošanai ir pakļauti vēdera dobuma un iegurņa orgāni, ārsts nosūtītājs un praktizējošais ārsts medicīniskās apstarošanas pamatojumā papildus izvērtē medicīniskās apstarošanas steidzamību un medicīniskās apstarošanas optimizāciju, ņemot vērā arī augļa apstarošanu.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informācija par grūtniecību norādāma nosūtījumā, līdz ar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Jebkuru medicīnisko apstarošanu grūtniecei plāno tā, lai auglis saņemtu minimālo iespējamo dozu. Praktizējošais ārsts grūtnieci informē par iespējamo risku auglim.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medicīnisko apstarošanu grūtniecei plāno tā, lai auglis saņemtu minimālo iespējamo dozu. Aicinām paredzēt personu, kas ir atbildīga par šo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Radiologs (praktizējošais ārsts) ne vienmēr klātienē piedalās apstarošanā, tāpēc aicinām noteikt, ka par iespējamo risku auglim grūtnieci informē arī radiologa asistents vai radiogrāfers, kas veic apstarošanu.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 pacients izmeklējuma laikā saņēmis būtiski mazāku dozu, nekā to nosaka diagnostikas standartlīmeņi, un apstarošana nav sniegusi noderīgu diagnostiko informāciju vai gaidīto medicīnisko labumu pacientam;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gramatikas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Agejeva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16.07.2025.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16.07.2025.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Atzinumi_22-TA-2871.docx</dc:title>
</cp:coreProperties>
</file>

<file path=docProps/custom.xml><?xml version="1.0" encoding="utf-8"?>
<Properties xmlns="http://schemas.openxmlformats.org/officeDocument/2006/custom-properties" xmlns:vt="http://schemas.openxmlformats.org/officeDocument/2006/docPropsVTypes"/>
</file>