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Transporta nozares informācijas nacionālā (valsts) piekļuves punkta darbības un datu iesniegšanas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NPP platformas uzdevums ir nodrošināt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uzskaitīto informācijas pakalpojumu, to datu veidus un metadatus, ņemot vērā to tehniskos raksturlielumus, apmaiņu un pieejamību atkārtotai izmantošanai atbilstoši Eiropas Savienībā noteiktiem vienotiem digitalizācijas un atkalizmantošanas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sniegto informāciju, ka vienotie digitalizācijas un atkalizmantošanas principi ietverti arī Eiropas Savienības direktīvā, lūdzam svītrot atsauci uz minētajiem principiem noteikumu projekta 3. punktā, bet nepieciešamības gadījumā lūdzam pārņemt noteikumu projektā attiecīgās direktīvas prasības, tādējādi sasniedzot šīs direktīvas mērķi, vai izdarīt atsauces uz citiem nacionālajiem normatīvajiem aktiem (vai to jomu), kur konkrētie principi ir pārņemti. Norādām, ka atbilstoši Ministru kabineta 2009. gada 3. februāra noteikumu Nr. 108 "Normatīvo aktu projektu sagatavošanas noteikumi" (turpmāk - noteikumi Nr. 108) 4. nodaļai Ministru kabineta noteikumos pieļaujamas vienīgi informatīvās atsauces uz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iesniegt apliecinājumu jeb pašdeklarāciju par publicētajām datu kopām, izmantojot NPP platformas funkcionalitāti un NPP platformā pieejamo Eiropas Savienības parauga atbilstības apliecinājuma formu, nodrošinot, ka apliecinājumam ir pievienots paraksttiesīgās jeb pilnvarotās amatpersonas drošs elektroniskais paraksts un laika zīmogs, tas ir atjaunināts un spēkā esošs. Jebkuru izmaiņu gadījumā, kuru dēļ šis apliecinājums ir jāatjaunina, datu devējs savlaicīgi iesniedz grozītu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10. punktā ietverto iebildumu lūdzam arī noteikumu projekta 21.4., 21.11. apakšpunktā skaidrot, kādā termiņā veiktās attiecīgās darbības tiks uzskatītas par savlaicīgi veiktām.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nodrošināt datu turētāja atbilstības novērtējumam nepieciešamos datus, ierakstus un attiecīgos dokumentus bez maksas un ne vēlāk kā 20 darbdienu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23.2. un 23.3. apakšpunktā norādīt atskaites punktus attiecīgo termiņu aprēķināšanai, tādējādi nodrošinot konkrēto normu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17. punktā ietverto iebildumu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izvērtēt un precizēt informāciju par Eiropas Parlamenta un Padomes 2023. gada 22. novembra Direktīvas (ES) 2023/2661, ar ko groza Direktīvu 2010/40/ES par pamatu intelektisko transporta sistēmu ieviešanai autotransporta jomā un saskarnēm ar citiem transporta veidiem (turpmāk - direktīva Nr. 2023/2661) 1. panta 18. punkta pārņemšanu, nepieciešamības gadījumā pārņemot minētajā punktā ietverto regulējumu. Norādām, ka atbilstoši 1. panta 18. punktam specifikāciju ieviešanas principi ir attiecināmi arī uz pienākumiem ITS lietotņu un pakalpojumu atlasē un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direktīvas Nr. 2023/2661 1. panta 11 punktā (grozītās direktīvas 10. panta 4. punktā) ietvertā regulējuma (-ne) pārņemšanu noteikumu projektā. Norādām, ka, lai gan atbilstoši noteikumu projekta anotācijā norādītajam pseidonimizētu datu lietošanu patiešām nosaka Vispārīgā datu aizsardzības regula, no noteikumu projekta izriet, ka personas datiem jātiek anonimizētiem neatkarīgi no tā, vai tas ir ir tehniski iespējams, tādēļ nav skaidrs, vai pieļaujama arī pseidonimizācija, ko noteiktos gadījumos pieļauj minētā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skaidrot Komisijas 2013. gada 15. maija Deleģētā regulas (ES) Nr. 885/2013, ar ko papildina Eiropas Parlamenta un Padomes ITS direktīvu 2010/40/ES attiecībā uz informācijas pakalpojumu sniegšanu saistībā ar drošām stāvvietām kravas automobiļiem un komerciālajiem transportlīdzekļiem, un Komisijas 2017. gada 31. maija Deleģētās regulas (ES) 2017/1926, ar ko papildina Eiropas Parlamenta un Padomes Direktīvu 2010/40/ES attiecībā uz ES mēroga multimodālu maršruta informācijas pakalpojumu sniegšanu, 5. panta 4. punktā ietvertās rīcības brīvības izmantošanu vai neizmantošanu noteikumu projektā, kā arī apsvērumus rīcības brīvības izmantošanai vai neizmantošanai. Papildus minētos apsvērumus lūdzam norādīt arī citos gadījumos, kur šobrīd noteikumu projekta anotācijas 5. sadaļā norādīts, ka rīcības brīvība netiek izmantota.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un termiņu, kādā ar intelektisko transporta sistēmu (turpmāk - ITS) ieviešanu saistītie dati iesniedzami NPP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108 100.2. apakšpunktā minēto, lūdzam vārdus "ar intelektisko transporta sistēmu (turpmāk - ITS) ieviešanu saistītie dati" aizstāt ar vārdiem "Ceļu satiksmes likuma 1. panta 22.</w:t>
            </w:r>
            <w:r w:rsidR="00000000" w:rsidRPr="00000000" w:rsidDel="00000000">
              <w:rPr>
                <w:vertAlign w:val="superscript"/>
                <w:rtl w:val="0"/>
              </w:rPr>
              <w:t xml:space="preserve">1 </w:t>
            </w:r>
            <w:r w:rsidR="00000000" w:rsidRPr="00000000" w:rsidDel="00000000">
              <w:rPr>
                <w:rtl w:val="0"/>
              </w:rPr>
              <w:t xml:space="preserve"> punktā minētie" atbilstoši minētā likuma 42.</w:t>
            </w:r>
            <w:r w:rsidR="00000000" w:rsidRPr="00000000" w:rsidDel="00000000">
              <w:rPr>
                <w:vertAlign w:val="superscript"/>
                <w:rtl w:val="0"/>
              </w:rPr>
              <w:t xml:space="preserve">1</w:t>
            </w:r>
            <w:r w:rsidR="00000000" w:rsidRPr="00000000" w:rsidDel="00000000">
              <w:rPr>
                <w:rtl w:val="0"/>
              </w:rPr>
              <w:t xml:space="preserve"> ceturtajā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datu kopa - atbilstoši datu veidam un ar to saistītajam informācijas pakalpojumam strukturēts fizikālo ierakstu apvienojums, kam ir savs identifikators un kas satur informāciju par saistītajiem metadatiem un datu saturu. Datu kopa ir atsevišķa pabeigtā un atbilstoši strukturētā informācijas vienība, kas ietilpst vienā vai vairākos datu veidos un/vai informācijas 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2.5. apakšpunktā nepieciešamības gadījumā citās vienībās simbolu "/" aizstāt ar saikli "un" vai saikli "vai", jo noteikumu projekta nav skaidrs, vai ar simbolu "/" tiek saprasts saiklis "un” vai saiklis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nodrošināt datu devēja atbilstības novērtējumam nepieciešamos datus, ierakstus un attiecīgos dokumentus bez maksas un bez šķēršļiem;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21.10. apakšpunktā vārdus "un bez šķēršļiem", ņemot vērā izziņā jau minēto, ka ar minēto norādi saprotams, ka datu turētājam jāiesniedz dati pēc pieprasījuma saņemšanas ne vēlāk kā 20 darbdienu laikā, kas jau šobrīd izriet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09.12.2024.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24-TA-1897</w:t>
    </w:r>
    <w:r>
      <w:br/>
    </w:r>
    <w:r w:rsidR="00000000" w:rsidRPr="00000000" w:rsidDel="00000000">
      <w:rPr>
        <w:rtl w:val="0"/>
      </w:rPr>
      <w:t xml:space="preserve">Izdrukāts 09.12.2024.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Atzinumi_24-TA-1897.docx</dc:title>
</cp:coreProperties>
</file>

<file path=docProps/custom.xml><?xml version="1.0" encoding="utf-8"?>
<Properties xmlns="http://schemas.openxmlformats.org/officeDocument/2006/custom-properties" xmlns:vt="http://schemas.openxmlformats.org/officeDocument/2006/docPropsVTypes"/>
</file>