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(1.pielikums_Shēma)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(DRN_aprēķins)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lūdz precizēt 20.</w:t>
            </w:r>
            <w:r w:rsidR="00000000" w:rsidRPr="00000000" w:rsidDel="00000000">
              <w:rPr>
                <w:vertAlign w:val="superscript"/>
                <w:rtl w:val="0"/>
              </w:rPr>
              <w:t xml:space="preserve">1</w:t>
            </w:r>
            <w:r w:rsidR="00000000" w:rsidRPr="00000000" w:rsidDel="00000000">
              <w:rPr>
                <w:rtl w:val="0"/>
              </w:rPr>
              <w:t xml:space="preserve"> panta </w:t>
            </w:r>
            <w:r w:rsidR="00000000" w:rsidRPr="00000000" w:rsidDel="00000000">
              <w:rPr>
                <w:b w:val="1"/>
                <w:rtl w:val="0"/>
              </w:rPr>
              <w:t xml:space="preserve">trešās daļas papildinājumu</w:t>
            </w:r>
            <w:r w:rsidR="00000000" w:rsidRPr="00000000" w:rsidDel="00000000">
              <w:rPr>
                <w:rtl w:val="0"/>
              </w:rPr>
              <w:t xml:space="preserve">, kas noteic dabas resursu nodokļa (DRN) par atkritumu apglabāšanu likmes lielumu, kas aprēķināma un tiks piemērota atkritumu daudzumam, kas pēc novietošanas bioreaktorā pēc noteikta termiņa tiks izņemts, atšķirots no pārstrādātās vai reģenerētās atkritumu frakcijas un apglabāts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Piedāvātajai redakcijai ir jābūt korektai uz faktisko maksāšanas brīdi, kad bioreaktors pēc tajā ievietotās bioloģisko atkritumu masas reģenerācijas tiks atvērts, masa izņemta un pāršķirota, kā rezultātā radīsies apglabājamā vai dedzināmā atkritumu frakcija, par kuru maksājams DRN par apglabāšanu vai sadedzināšanu saskaņā ar šajā Likumprojektā noteikto DRN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Jēdziens “bioreaktora aizvēršanas brīdis” nav viennozīmīgs. Kopējais bioreaktora aizvēršanas process var tikts realizēts vairāku kalendāro gadu periodā, tādēļ “bioreaktora aizvēršanas brīdi” var saprast gan kā brīdi, kad bioreaktorā tiek ievietots pēdējais bioloģisko atkritumu daudzums pirms tiek veikta biorekatora aizvēršana, gan kā brīdi, kad uz laiku aizvērtā bioreaktora pārklājuma veikšana ir pabeigta un tas tiek pieņemts ekspluatācijā ar pieņemšanas/nodošanas aktu. Tādēļ tiesību normas skaidrības nolūkā, bioreaktora “aizvēršanu” piedāvājam konkretizēt kā brīdi, kad bioreaktorā tiek ievietots pēdējais bioloģisko atkritumu daudzums, par kuru pieejami attiecīgi dati arī Valsts vides dienestam sniegtajās atskaitēs.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Regulators rosina piedāvāto 20.</w:t>
            </w:r>
            <w:r w:rsidR="00000000" w:rsidRPr="00000000" w:rsidDel="00000000">
              <w:rPr>
                <w:vertAlign w:val="superscript"/>
                <w:rtl w:val="0"/>
              </w:rPr>
              <w:t xml:space="preserve">1</w:t>
            </w:r>
            <w:r w:rsidR="00000000" w:rsidRPr="00000000" w:rsidDel="00000000">
              <w:rPr>
                <w:rtl w:val="0"/>
              </w:rPr>
              <w:t xml:space="preserve"> panta trešās daļas papildinājumu numurēt kā jaunu šī panta daļu - trešo prim viens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vertAlign w:val="superscript"/>
                <w:rtl w:val="0"/>
              </w:rPr>
              <w:t xml:space="preserve">1</w:t>
            </w:r>
            <w:r w:rsidR="00000000" w:rsidRPr="00000000" w:rsidDel="00000000">
              <w:rPr>
                <w:rtl w:val="0"/>
              </w:rPr>
              <w:t xml:space="preserve">) Nodokļa maksātājs nodokli par šā panta trešajā daļā minēto atkritumu daudzumu aprēķina un maksā, piemērojot tādu nodokļa likmi par atkritumu apglabāšanu vai atkritumu sadedzināšanu, kas tika piemērota </w:t>
            </w:r>
            <w:r w:rsidR="00000000" w:rsidRPr="00000000" w:rsidDel="00000000">
              <w:rPr>
                <w:b w:val="1"/>
                <w:rtl w:val="0"/>
              </w:rPr>
              <w:t xml:space="preserve">brīdī, kad bioreaktorā tika ievietots pēdējais atkritumu daudzums saskaņā ar Valsts vides dienestam iesniegtajās atskaitēs ziņoto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Regulators lūdz apsvērt 20.</w:t>
            </w:r>
            <w:r w:rsidR="00000000" w:rsidRPr="00000000" w:rsidDel="00000000">
              <w:rPr>
                <w:vertAlign w:val="superscript"/>
                <w:rtl w:val="0"/>
              </w:rPr>
              <w:t xml:space="preserve">1</w:t>
            </w:r>
            <w:r w:rsidR="00000000" w:rsidRPr="00000000" w:rsidDel="00000000">
              <w:rPr>
                <w:rtl w:val="0"/>
              </w:rPr>
              <w:t xml:space="preserve"> panta </w:t>
            </w:r>
            <w:r w:rsidR="00000000" w:rsidRPr="00000000" w:rsidDel="00000000">
              <w:rPr>
                <w:b w:val="1"/>
                <w:rtl w:val="0"/>
              </w:rPr>
              <w:t xml:space="preserve">trešās daļas pirmā teikuma</w:t>
            </w:r>
            <w:r w:rsidR="00000000" w:rsidRPr="00000000" w:rsidDel="00000000">
              <w:rPr>
                <w:rtl w:val="0"/>
              </w:rPr>
              <w:t xml:space="preserve"> izteikšanu jaunā redakcijā, izslēdzot no teksta vārdus, kas nav nepieciešami atkritumu daudzuma aprakstam. Ņemot vērā, ka bioreaktorā ievietoto bioloģisko atkritumu pārstrādes un reģenerācijas procesa stadija, no kuras būs atkarīgs arī bioreaktora atvēršanas un pārstrādātās masas pāršķirošanas brīdis, tiks noteikta saskaņā ar noteiktiem mērījumiem, bet nevis, pamatojoties tikai uz atļaujā A vai B kategorijas piesārņojošo darbību veikšanai noteikto termiņu, rosinām apsvērt norādes uz atļaujās piesārņojošo darbību veikšanai noteikto termiņu izslēgšanu no redakcijas, lai bez pamatota un nepieciešama iemesla nodokļa maksāšanas pienākums netiktu sasaistīts ar atļaujā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Nodokli maksā par to atkritumu daudzumu, ko atšķiro no bioloģiski noārdāmo atkritumu pārstrādes iekārtā biogāzes ieguvei (bioreaktorā) pārstrādātās vai reģenerētās atkritumu frakcijas un apglabā atkritumu poligonā vai sadedzina atkritumu sadedzināšanas vai līdzsadedzināšanas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10.punkta 2.rindkopu, kur aprakstīta nepieciešamība grozījumiem Dabas resursu nodokļa likuma 20.</w:t>
            </w:r>
            <w:r w:rsidR="00000000" w:rsidRPr="00000000" w:rsidDel="00000000">
              <w:rPr>
                <w:vertAlign w:val="superscript"/>
                <w:rtl w:val="0"/>
              </w:rPr>
              <w:t xml:space="preserve">1</w:t>
            </w:r>
            <w:r w:rsidR="00000000" w:rsidRPr="00000000" w:rsidDel="00000000">
              <w:rPr>
                <w:rtl w:val="0"/>
              </w:rPr>
              <w:t xml:space="preserve">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precizējums nepieciešams ne tikai DRN nākotnes uzkrājuma aprēķinam, bet arī tāpēc, lai atkritumu radītāji, kuru radītie bioloģiskie atkritumi tiek ievietoti apsaimniekošanai bioreaktoros, segtu pašu radīto atkritumu apsaimniekošanas izmaksas atbilstoši tobrīd normatīvajos aktos noteiktajām likmēm, bet nevis saskaņā ar nezināmām nākotnes likmēm, kā arī lai neradītu finansiālu slogu </w:t>
            </w:r>
            <w:r w:rsidR="00000000" w:rsidRPr="00000000" w:rsidDel="00000000">
              <w:rPr>
                <w:i w:val="1"/>
                <w:rtl w:val="0"/>
              </w:rPr>
              <w:t xml:space="preserve">nākotnes</w:t>
            </w:r>
            <w:r w:rsidR="00000000" w:rsidRPr="00000000" w:rsidDel="00000000">
              <w:rPr>
                <w:rtl w:val="0"/>
              </w:rPr>
              <w:t xml:space="preserve"> atkritumu radītājiem, kas nebūs šo apglabājamo vai sadedzināmo atkritumu radītāji.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28.09.2023.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28.09.2023.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Atzinumi_22-TA-2444.docx</dc:title>
</cp:coreProperties>
</file>

<file path=docProps/custom.xml><?xml version="1.0" encoding="utf-8"?>
<Properties xmlns="http://schemas.openxmlformats.org/officeDocument/2006/custom-properties" xmlns:vt="http://schemas.openxmlformats.org/officeDocument/2006/docPropsVTypes"/>
</file>