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pamatnostādņu 2023. – 2027. gadam īstenošanas plāns 2024. –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13.09.2024.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13.09.2024.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