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25-TA-1652: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atbalstu projektiem rūpniecisko spēju uzlabošanai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8.1.13. apakšpunkta pirmo teikumu, skaidri norādot, ka noteikumu projekta 55. punkts paredz pieprasīt </w:t>
            </w:r>
            <w:r w:rsidR="00000000" w:rsidRPr="00000000" w:rsidDel="00000000">
              <w:rPr>
                <w:u w:val="single"/>
                <w:rtl w:val="0"/>
              </w:rPr>
              <w:t xml:space="preserve">darbinieku personas datus</w:t>
            </w:r>
            <w:r w:rsidR="00000000" w:rsidRPr="00000000" w:rsidDel="00000000">
              <w:rPr>
                <w:rtl w:val="0"/>
              </w:rPr>
              <w:t xml:space="preserve"> no Valsts ieņēmumu dienesta. Papildus aicinām detalizētāk izklāstīt personas datu apstrādes nolūku, jo pašlaik norādītais apstrādes nolūks - aizdevumu kapitāla atlaides piemērošana un uzraudzība, ir pārāk vispārīgs un nenodrošina viennozīmīgu izpratni par apstrādes nepieciešamību. Lūdzam izvērtēt, vai minēto nolūku nav iespējams sasniegt, apstrādājot tikai informāciju par darbinieka bruto mēneša darba samaksu un datumu, kurā gala saņēmējs ir uzsācis darba attiecības ar konkrēto personu.  Turklāt, ņemot vērā, ka projekta 55.2. apakšpunkts paredz apstrādāt ne tikai darbinieka vārdu, uzvārdu un personas kodu, bet arī darbinieka bruto mēneša darba samaksu un datumu, kad gala saņēmējs ir uzsācis darba attiecības ar konkrēto personu, aicinām anotācijas 8.1.13. apakšpunktā pilnīgi un precīzi uzskaitīt visus apstrādājamo personas datu veidus.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25-TA-1652</w:t>
    </w:r>
    <w:r>
      <w:br/>
    </w:r>
    <w:r w:rsidR="00000000" w:rsidRPr="00000000" w:rsidDel="00000000">
      <w:rPr>
        <w:rtl w:val="0"/>
      </w:rPr>
      <w:t xml:space="preserve">Izdrukāts 06.01.2026. 11.55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25-TA-1652</w:t>
    </w:r>
    <w:r>
      <w:br/>
    </w:r>
    <w:r w:rsidR="00000000" w:rsidRPr="00000000" w:rsidDel="00000000">
      <w:rPr>
        <w:rtl w:val="0"/>
      </w:rPr>
      <w:t xml:space="preserve">Izdrukāts 06.01.2026. 11.55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Atzinumi_25-TA-1652.docx</dc:title>
</cp:coreProperties>
</file>

<file path=docProps/custom.xml><?xml version="1.0" encoding="utf-8"?>
<Properties xmlns="http://schemas.openxmlformats.org/officeDocument/2006/custom-properties" xmlns:vt="http://schemas.openxmlformats.org/officeDocument/2006/docPropsVTypes"/>
</file>