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23-TA-3318: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20. februāra noteikumos Nr. 95 "Noteikumi par valsts palīdzību dzīvojamās telpas iegādei vai būvniecībai"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šo noteikumu </w:t>
            </w:r>
            <w:r w:rsidR="00000000" w:rsidRPr="00000000" w:rsidDel="00000000">
              <w:rPr>
                <w:rtl w:val="0"/>
              </w:rPr>
              <w:t xml:space="preserve">3.2.1.</w:t>
            </w:r>
            <w:r w:rsidR="00000000" w:rsidRPr="00000000" w:rsidDel="00000000">
              <w:rPr>
                <w:rtl w:val="0"/>
              </w:rPr>
              <w:t xml:space="preserve"> un 3.2.4. apakšpunktā minētajā gadījumā vienreizēju maksu par garantijas izsniegšanu 2,5 % apmērā no piešķirtās garantijas summas;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Ministru kabineta noteikumu projektā "Grozījumi Ministru kabineta 2018. gada 20. februāra noteikumos Nr. 95 "Noteikumi par valsts palīdzību dzīvojamās telpas iegādei vai būvniecībai"" paredzētais Ministru kabineta 2018. gada 20. februāra noteikumu Nr. 95 "Noteikumi par valsts palīdzību dzīvojamās telpas iegādei vai būvniecībai" (turpmāk – noteikumi) 11.1. apakšpunkts ir tādā pašā redakcijā, kādā šobrīd spēkā esošo noteikumu 11.1. apakšpunkts (proti, noteikumu 11.1. apakšpunktā netiek izdarīts grozījums), lūdzam to svītrot.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23-TA-3318</w:t>
    </w:r>
    <w:r>
      <w:br/>
    </w:r>
    <w:r w:rsidR="00000000" w:rsidRPr="00000000" w:rsidDel="00000000">
      <w:rPr>
        <w:rtl w:val="0"/>
      </w:rPr>
      <w:t xml:space="preserve">Izdrukāts 07.03.2024. 17.55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23-TA-3318</w:t>
    </w:r>
    <w:r>
      <w:br/>
    </w:r>
    <w:r w:rsidR="00000000" w:rsidRPr="00000000" w:rsidDel="00000000">
      <w:rPr>
        <w:rtl w:val="0"/>
      </w:rPr>
      <w:t xml:space="preserve">Izdrukāts 07.03.2024. 17.55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Atzinumi_23-TA-3318.docx</dc:title>
</cp:coreProperties>
</file>

<file path=docProps/custom.xml><?xml version="1.0" encoding="utf-8"?>
<Properties xmlns="http://schemas.openxmlformats.org/officeDocument/2006/custom-properties" xmlns:vt="http://schemas.openxmlformats.org/officeDocument/2006/docPropsVTypes"/>
</file>