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augstākās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Ar vērtējumu "ieskaitīts" vai "neieskaitīts" novērtē atkarībā no tā, vai studējošā uzrādītie studiju rezultāti pārbaudījumā atbilst vai neatbilst augstskolas vai koledžas noteiktajam līmenim.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aicina pēc 51. punkta pievienot jaunu punktu atbilstoši mainot tālāko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noteikumos ir iekļauti vērtēšanas pamatprincipi, to piemērošana praksē dažādās augstākās izglītības iestāžu struktūrvienībās mēdz būt atšķirīga. Šādas iekšējas vadlīnijas veicinātu vienotu pieeju, samazinātu neskaidrības un stiprinātu studiju procesa caurspīdīgumu studējošajiem.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 </w:t>
            </w:r>
            <w:r w:rsidR="00000000" w:rsidRPr="00000000" w:rsidDel="00000000">
              <w:rPr>
                <w:rtl w:val="0"/>
              </w:rPr>
              <w:t xml:space="preserve">Augstākās izglītības iestāde izstrādā vienotas akadēmiskās vērtēšanas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Luīze Monta Remese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Līdz 2025.gada 31.jūlijam licencētās studiju programmas, augstskolas un koledžas nodrošina šo studiju programmu atbilstību šo noteikumu prasībām līdz iesnieguma par studiju virziena akreditācijai iesniegšanai, bet ne ilgāk kā līdz 2028. gada 31. 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aicina pēc 69. punkta pievienot jaunu punktu vai iekļaut uzdevumu Izglītības un zinātnes ministrijai M.K. sēdes protokollēmuma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Noteiktais pārejas periods līdz 2028. gadam ir pietiekami ilgs, taču, lai augstākās izglītības iestādes to varētu izmantot produktīvi, nepieciešams ne tikai laiks, bet arī metodiskais un informatīvais atbalsts. Praksē augstākās izglītības iestādes saskaras ar neskaidrībām programmu pārstrukturēšanā. Šāds papildinājums palīdzētu stiprināt reformu ieviešanas kvalitāti un novērstu iespējamas interpretācijas problēmas.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sadarbībā ar Akadēmiskās informācijas centru un augstākās izglītības iestādēm izstrādā metodisko atbalstu studiju programmu pielāgošanai, lai veicinātu efektīvu pāreju uz akadēmiskā valsts augstākās izglītības standarta noteikumu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Luīze Monta Remese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24.04.2025. 20.59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24.04.2025. 20.59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Atzinumi_24-TA-2012.docx</dc:title>
</cp:coreProperties>
</file>

<file path=docProps/custom.xml><?xml version="1.0" encoding="utf-8"?>
<Properties xmlns="http://schemas.openxmlformats.org/officeDocument/2006/custom-properties" xmlns:vt="http://schemas.openxmlformats.org/officeDocument/2006/docPropsVTypes"/>
</file>