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 augusta noteikumos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 Natura 2000</w:t>
      </w:r>
      <w:r w:rsidR="00000000" w:rsidRPr="00000000" w:rsidDel="00000000">
        <w:rPr>
          <w:rtl w:val="0"/>
        </w:rPr>
        <w:t xml:space="preserve">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 Natura 2000</w:t>
      </w:r>
      <w:r w:rsidR="00000000" w:rsidRPr="00000000" w:rsidDel="00000000">
        <w:rPr>
          <w:rtl w:val="0"/>
        </w:rPr>
        <w:t xml:space="preserve"> teritorijās"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tekstu par posmošanas iespējām ar atsauci arī uz (ES) 2021/1060 kopīgo noteikumu regulas 118.a pantu, ņemot vērā, ka projektiem, kuru īstenošana uzsākta (līgumi/ vienošanās noslēgti)  līdz 2022.gada 29.jūnijam piemērojams 118.a pants, kas paredz, ka posmojamā projekta kopējām attiecināmajām izmaksām jāpārsniedz 1 milj. EUR. Vienlaikus lūdzam svītrot punktu par finanšu nošķiršanas neiespējamību, ņemot vērā, ka tas nav pamatots – pēc būtības finanšu nošķiršanai ir jābūt iespējamai.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5.4.3.2.SAMP projektiem nav iespējams piemērot darbību pakāpenisku īstenošanu divos plānošanas periodos, jo projekti neizpilda Eiropas Parlamenta un Padomes Regulas (ES) 2021/1060 118. panta un 118a. panta nosacījumus attiecībā uz pakāpeniski īstenojamām darbībām. Projektiem abu posmu kopējās attiecināmas izmaksas nepārsniedz 1 miljonu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2.3.apakšpunktā plānotie pašvaldību budžetu izdevumi 2024.gadā norādīti 610 000 </w:t>
            </w:r>
            <w:r w:rsidR="00000000" w:rsidRPr="00000000" w:rsidDel="00000000">
              <w:rPr>
                <w:i w:val="1"/>
                <w:rtl w:val="0"/>
              </w:rPr>
              <w:t xml:space="preserve">euro</w:t>
            </w:r>
            <w:r w:rsidR="00000000" w:rsidRPr="00000000" w:rsidDel="00000000">
              <w:rPr>
                <w:rtl w:val="0"/>
              </w:rPr>
              <w:t xml:space="preserve">, attiecīgi arī finansiālā ietekme uz pašvaldību budžetiem 3.3.apakšpunktā norādīta 610 000 </w:t>
            </w:r>
            <w:r w:rsidR="00000000" w:rsidRPr="00000000" w:rsidDel="00000000">
              <w:rPr>
                <w:i w:val="1"/>
                <w:rtl w:val="0"/>
              </w:rPr>
              <w:t xml:space="preserve">euro</w:t>
            </w:r>
            <w:r w:rsidR="00000000" w:rsidRPr="00000000" w:rsidDel="00000000">
              <w:rPr>
                <w:rtl w:val="0"/>
              </w:rPr>
              <w:t xml:space="preserve">, tomēr 6.2.apakšpunktā tiek norādīts, ka projekta darbību īstenošana par finansējuma saņēmēja līdzekļiem 2024.gadā tiek plānota 630 000 </w:t>
            </w:r>
            <w:r w:rsidR="00000000" w:rsidRPr="00000000" w:rsidDel="00000000">
              <w:rPr>
                <w:i w:val="1"/>
                <w:rtl w:val="0"/>
              </w:rPr>
              <w:t xml:space="preserve">euro</w:t>
            </w:r>
            <w:r w:rsidR="00000000" w:rsidRPr="00000000" w:rsidDel="00000000">
              <w:rPr>
                <w:rtl w:val="0"/>
              </w:rPr>
              <w:t xml:space="preserve"> apmērā. Līdz ar to lūdzam precizēt anotācijas 3.sadaļu, lai norādītās summas sakristu. Vienlaikus anotācijas 3.sadaļas 6.2.apakšpunktā lūdzam sniegt detalizētāku aprēķinu par plānoto ietekmi uz pašvaldību budžetiem 2024.gadā, kā minimums norādot plānoto finansējuma sadalījumu pa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12. līdz 2023. gada 1. decembrim apkopo un iesniedz pārvaldei informāciju par projekta rezultātiem vai projekta ietvaros līdz 2023. gada 1. decembrim pabeigtajām darbībām un to ietekmi uz Eiropas Savienības nozīmes biotopu un sugu dzīvotņu aizsardzības stāvokli projektos (gan projektos, ko saskaņā ar noslēgto vienošanos par projekta īstenošanu īsteno līdz 2023.gada 31.oktobrim, gan projektos, ko saskaņā ar vienošanos par projekta īstenošanu paredzēts pabeigt līdz 2023. gada 31. decembrim vai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normas redakcijai ir jābūt tādai, lai būtu skaidrs tās mērķis un uzdevums, tostarp novēršot interpretācijas iespējas. Ievērojot minēto, lūdzam pārskatīt un precizēt Ministru kabineta 2016. gada 2. augusta noteikumu Nr. 514 "Darbības programmas "Izaugsme un nodarbinātība" 5.4.1. specifiskā atbalsta mērķa "Saglabāt un atjaunot bioloģisko daudzveidību un aizsargāt ekosistēmas" 5.4.1.1. pasākuma "Antropogēno slodzi mazinošas infrastruktūras izbūve un rekonstrukcija </w:t>
            </w:r>
            <w:r w:rsidR="00000000" w:rsidRPr="00000000" w:rsidDel="00000000">
              <w:rPr>
                <w:i w:val="1"/>
                <w:rtl w:val="0"/>
              </w:rPr>
              <w:t xml:space="preserve">Natura</w:t>
            </w:r>
            <w:r w:rsidR="00000000" w:rsidRPr="00000000" w:rsidDel="00000000">
              <w:rPr>
                <w:rtl w:val="0"/>
              </w:rPr>
              <w:t xml:space="preserve"> 2000 teritorijās" un 5.4.3. specifiskā atbalsta mērķa "Pasākumi biotopu un sugu aizsardzības labvēlīga statusa atjaunošanai" 5.4.3.2. pasākuma "Kompleksu apsaimniekošanas pasākumu īstenošana </w:t>
            </w:r>
            <w:r w:rsidR="00000000" w:rsidRPr="00000000" w:rsidDel="00000000">
              <w:rPr>
                <w:i w:val="1"/>
                <w:rtl w:val="0"/>
              </w:rPr>
              <w:t xml:space="preserve">Natura</w:t>
            </w:r>
            <w:r w:rsidR="00000000" w:rsidRPr="00000000" w:rsidDel="00000000">
              <w:rPr>
                <w:rtl w:val="0"/>
              </w:rPr>
              <w:t xml:space="preserve"> 2000 teritorijās" īstenošanas noteikumi" plānoto 37.</w:t>
            </w:r>
            <w:r w:rsidR="00000000" w:rsidRPr="00000000" w:rsidDel="00000000">
              <w:rPr>
                <w:vertAlign w:val="superscript"/>
                <w:rtl w:val="0"/>
              </w:rPr>
              <w:t xml:space="preserve">1</w:t>
            </w:r>
            <w:r w:rsidR="00000000" w:rsidRPr="00000000" w:rsidDel="00000000">
              <w:rPr>
                <w:rtl w:val="0"/>
              </w:rPr>
              <w:t xml:space="preserve">12. un 37.</w:t>
            </w:r>
            <w:r w:rsidR="00000000" w:rsidRPr="00000000" w:rsidDel="00000000">
              <w:rPr>
                <w:vertAlign w:val="superscript"/>
                <w:rtl w:val="0"/>
              </w:rPr>
              <w:t xml:space="preserve">1</w:t>
            </w:r>
            <w:r w:rsidR="00000000" w:rsidRPr="00000000" w:rsidDel="00000000">
              <w:rPr>
                <w:rtl w:val="0"/>
              </w:rPr>
              <w:t xml:space="preserve">13.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līdz 2024. gada 31. decembrim  sadarbības iestādē iesniedz pamatojošo dokumentāciju par pabeigtajām projekta aktivitātēm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par Eiropas Savienības struktūrfondu un Kohēzijas fonda uzraudzības sistēmas darbības principu un kārtību  2014.-2020.gada plānošanas periodā noteikto – ja finansējuma saņēmējs nevar pabeigt projektu līdz 31.12.2023., projekta darbības var pabeigt par saviem līdzekļiem līdz 31.10.2024., lai sadarbības iestādei būtu pietiekams laiks līdz 31.12.2024. veikt savas pārbaudes, līdz ar to pamatojošai dokumentācijai par pabeigtām projekta aktivitātēm un sasniegtiem iznākuma rādītājiem jābūt iesniegtām ātrāk kā 31.12.2024. Ņemot vērā minēto, lūdzam precizēt  48.3.punktā datumu no 2024.gada 31.decembra uz 2024.gada 31.oktobri.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līdz 2024.gada 31.oktobrim sadarbības iestādē iesniedz pamatojošo dokumentāciju par pabeigtajām projekta aktivitātēm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apstiprina, ka projekta darbības ir sekmīgi noslēgtas un veic maksājumus par šo noteikumu </w:t>
            </w:r>
            <w:r w:rsidR="00000000" w:rsidRPr="00000000" w:rsidDel="00000000">
              <w:rPr>
                <w:rtl w:val="0"/>
              </w:rPr>
              <w:t xml:space="preserve">48.2. </w:t>
            </w:r>
            <w:r w:rsidR="00000000" w:rsidRPr="00000000" w:rsidDel="00000000">
              <w:rPr>
                <w:rtl w:val="0"/>
              </w:rPr>
              <w:t xml:space="preserve">apakšpunktā</w:t>
            </w:r>
            <w:r w:rsidR="00000000" w:rsidRPr="00000000" w:rsidDel="00000000">
              <w:rPr>
                <w:rtl w:val="0"/>
              </w:rPr>
              <w:t xml:space="preserve">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pirmajā daļa tiek minēts, ka "sadarbības iestāde apstiprina, ka projekta darbības ir sekmīgi noslēgtas...", savukārt tālāk tekstā ir atruna par 48.2.punktu un noslēguma maksājuma pieprasījumu, kurā tiks iekļauti izdevumi, kas veikti līdz 2023.gada 31.decembrim, bet tajos gadījumos, kad projekts pilnībā nebūs pabeigts līdz 2023.gada 31.decembrim un būs jānodala aktivitātes un darbības, kas tiks veiktas vēl līdz 2024.gada 31.oktobrim, sadarbības iestāde nevarēs vēl apstiprināt, ka projekta darbības ir sekmīgi noslēgtas, jo tie projekti vēl turpināsies līdz 2024.gada 31.oktobrim. Lūdzam precizēt punkta redakciju šādā redakcijā: 49. Sadarbības iestāde veic maksājumus par šo noteikumu 48.2. apakšpunktā minētā noslēguma maksājuma pieprasījumā iekļautajiem attiecināmajiem izdevumiem, kas veikti līdz 2023.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 veic maksājumus par šo noteikumu 48.2. apakšpunktā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23-TA-2106</w:t>
    </w:r>
    <w:r>
      <w:br/>
    </w:r>
    <w:r w:rsidR="00000000" w:rsidRPr="00000000" w:rsidDel="00000000">
      <w:rPr>
        <w:rtl w:val="0"/>
      </w:rPr>
      <w:t xml:space="preserve">Izdrukāts 09.10.2023.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23-TA-2106</w:t>
    </w:r>
    <w:r>
      <w:br/>
    </w:r>
    <w:r w:rsidR="00000000" w:rsidRPr="00000000" w:rsidDel="00000000">
      <w:rPr>
        <w:rtl w:val="0"/>
      </w:rPr>
      <w:t xml:space="preserve">Izdrukāts 09.10.2023.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Atzinumi_23-TA-2106.docx</dc:title>
</cp:coreProperties>
</file>

<file path=docProps/custom.xml><?xml version="1.0" encoding="utf-8"?>
<Properties xmlns="http://schemas.openxmlformats.org/officeDocument/2006/custom-properties" xmlns:vt="http://schemas.openxmlformats.org/officeDocument/2006/docPropsVTypes"/>
</file>