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30. oktobra noteikumos Nr. 667 "Adopcijas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2023, 184.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36.punktā aiz vārdiem "informē ministriju" ar vārdiem "un iesniedz bāriņtiesā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 (Vineta Reitere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2023, 184.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53.punktā svītrot vārdus “viņa dzīvesvietā”.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 (Vineta Reitere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2023, 184.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39.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Bāriņtiesa, kas atbilst adoptējamā bērna dzīvesvietai, pirms lēmuma pieņemšanas par adoptējamā bērna nodošanu pirmsadopcijas aprūpē: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 izskaidro bērnam veicamās darbības un noskaidro bērna viedokli par viņa nodošanu pirmsadopcijas aprūpē, ja bērns spēj to formulēt;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sazinās ar bērna likumisko pārstāvi un noskaidro, vai adoptējamā bērna nodošana pirmsadopcijas aprūpē atbilst bērna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39.3. Bāriņtiesa, kura atbilst adoptētāja deklarētajai dzīvesvietai, izvērtē, vai adoptētāja ģimene spēs nodrošināt bērna vajadzības, pienācīgus dzīves apstākļus un aprūpi bērnam.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 (Vineta Reitere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2023, 184.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25.punktu, skaidri definējot, cik ilgi adoptētajam ir pienākums informēt bāriņtiesu par izmaiņām, jo pašreizējā redakcija ir neskaidra un uztverama, ka adoptētāja pienākums ir visu mūžu informēt bāriņtiesu par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 (Vineta Reitere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2023, 184.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23.10. apakšpunktu, proti, vai gadījumā, ja perona nevēlēsies atklāt adopcijas faktu, izcelšanos, tad bāriņtiesa nevarēs atzīt par adoptētāju. Kādi ir šī apakšpunkta/prasības izvērtēšanas kritēriji? Neiebilstam, ka par to ir jābūt sarunai, bet patlaban tas iekļauts adoptētāju mācību programmā. Iebilstam apakšpunkta prasībai kā izvērtējumam, jo izvērtēšanas ziņā apakšpunkts neko neizsaka, jo tas faktiski nav iespējams. </w:t>
            </w:r>
            <w:r w:rsidR="00000000" w:rsidRPr="00000000" w:rsidDel="00000000">
              <w:rPr>
                <w:i w:val="1"/>
                <w:rtl w:val="0"/>
              </w:rPr>
              <w:t xml:space="preserve">Lūdzam precizēt izvērtēšanas kritērijus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attiecīgi jāprecizē noteikumu 43.punkts un 53.4.apakšpunkts. Kā arī lūdzam informēt - vai bāriņtiesām tiks sniegta kāds materiāls par bērna izcelšanās nozīmīgumu bērna attīstībā, lai adoptētājiem sniegtā informācija, gadījumā, ja tiks noteikti izvērtēšanas kritēriji, būtu korekta un atbilstoša speciālistu viedoklim par adopcijas fakta atklāšanas nozīmīgumu.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 (Vineta Reitere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2023, 184.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piedāvātajai noteikumu 23.7.apakšpunkta redakcijai, bāriņtiesas psihologs turpmāk nevarēs izvērtēt personas piemērotību adoptētāja statusam.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27.3.apakšpunktu nosakot, ka izvērtējumu tiesīgs veikt </w:t>
            </w:r>
            <w:r w:rsidR="00000000" w:rsidRPr="00000000" w:rsidDel="00000000">
              <w:rPr>
                <w:u w:val="single"/>
                <w:rtl w:val="0"/>
              </w:rPr>
              <w:t xml:space="preserve">arī </w:t>
            </w:r>
            <w:r w:rsidR="00000000" w:rsidRPr="00000000" w:rsidDel="00000000">
              <w:rPr>
                <w:rtl w:val="0"/>
              </w:rPr>
              <w:t xml:space="preserve">bāriņtiesas psihologs.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 (Vineta Reitere (LPS)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24-TA-455</w:t>
    </w:r>
    <w:r>
      <w:br/>
    </w:r>
    <w:r w:rsidR="00000000" w:rsidRPr="00000000" w:rsidDel="00000000">
      <w:rPr>
        <w:rtl w:val="0"/>
      </w:rPr>
      <w:t xml:space="preserve">Izdrukāts 10.04.2024.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24-TA-455</w:t>
    </w:r>
    <w:r>
      <w:br/>
    </w:r>
    <w:r w:rsidR="00000000" w:rsidRPr="00000000" w:rsidDel="00000000">
      <w:rPr>
        <w:rtl w:val="0"/>
      </w:rPr>
      <w:t xml:space="preserve">Izdrukāts 10.04.2024.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Atzinumi_24-TA-455.docx</dc:title>
</cp:coreProperties>
</file>

<file path=docProps/custom.xml><?xml version="1.0" encoding="utf-8"?>
<Properties xmlns="http://schemas.openxmlformats.org/officeDocument/2006/custom-properties" xmlns:vt="http://schemas.openxmlformats.org/officeDocument/2006/docPropsVTypes"/>
</file>