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6.7. atjaunot piekļuvi mākoņdatošanas pakalpojumiem šādos gadījumos: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 6.7.1. un 6.7.2. apakšpunktos esošās atsauces uz noteikumu projekta 7.1. un 7.2. apakšpunktu, jo projektā šādu apakšpunktu nav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Sigita Alekse (IeM IC)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6.10. katru gadu līdz 1.martam par iepriekšējo kalendāro gadu un līdz 1. septembrim par tekošā gada sešiem mēnešiem iesniegt datus Valsts digitālās attīstības aģentūrai (turpmāk – Aģentūra) par šo noteikumu 5. punktā minēto uzdevumu  izpildi, tostarp ietverot arī datus par: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 punkta redakcijas nav saprotams, vai dati par vienu un to pašu periodu ir jāiesniedz atkārtoti. Tas radīs papildus administratīvo slogu iestādei. Ja ir vēlme, lai pārzinis iesniedz 2 reizes gadā, tad tas nepārprotami jānorāda punktā.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6.10. punktā ir norādīts, ka dati ir jāiesniedz divas reizes gadā, lūdzam skaidrot, vai tas nozīmē, ka ārējais audits jāveic reizi pusgadā?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Liene Vida (IeM IC)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11.1. piesakās mākoņdatošanas pakalpojumiem, slēdz vienošanos ar valsts mākoņdatošanas platformas pārziņiem par mākoņdatošanas pakalpojumu nodrošināšanu sistēmā VIRSIS;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IeM Informācijas centrs lūdz sniegt skaidrojumu - vai Iekšlietu ministrijas gadījumā, kad iestādes tiešā veidā neizmanto mākoņdatošanas pakalpojumus, bet izmanto augstāka līmeņa pakalpojumus (pltaformas administrēšana), tad tie skaitīsies arī mākoņdatošanas specializētie pakalpojumi?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Sigita Alekse (IeM IC)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Valsts datu apstrādes mākoni veidojošo valsts mākoņdatošanas platformu pārziņiem līdz 2025. gada 1. jūlijam sagatavot: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IeM Informācijas centrs pēc apspriešanās ar VARAM izsaka priekšlikumu izvērtēt protokollēmuma 2.punktā minēto termiņu, jo pastāv risks, ka līdz 2025.gada 1.jūlijam vēl nebūs pārskatīta izmaksu veidošanas metodika.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Sigita Alekse (IeM IC)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31.03.2025. 11.25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31.03.2025. 11.25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