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CC3D6E" w14:textId="181A45E8" w:rsidR="0069286F" w:rsidRPr="00F86669" w:rsidRDefault="0069286F" w:rsidP="0069286F">
      <w:pPr>
        <w:widowControl/>
        <w:rPr>
          <w:szCs w:val="24"/>
        </w:rPr>
      </w:pPr>
      <w:bookmarkStart w:id="0" w:name="_Hlk36803156"/>
      <w:bookmarkStart w:id="1" w:name="_GoBack"/>
      <w:bookmarkEnd w:id="1"/>
      <w:r w:rsidRPr="00F86669">
        <w:rPr>
          <w:rFonts w:eastAsia="Times New Roman"/>
          <w:szCs w:val="24"/>
        </w:rPr>
        <w:t xml:space="preserve">Uz </w:t>
      </w:r>
      <w:r>
        <w:rPr>
          <w:rFonts w:eastAsia="Times New Roman"/>
          <w:szCs w:val="24"/>
        </w:rPr>
        <w:t>27</w:t>
      </w:r>
      <w:r w:rsidRPr="00F86669">
        <w:rPr>
          <w:rFonts w:eastAsia="Times New Roman"/>
          <w:szCs w:val="24"/>
        </w:rPr>
        <w:t>.0</w:t>
      </w:r>
      <w:r>
        <w:rPr>
          <w:rFonts w:eastAsia="Times New Roman"/>
          <w:szCs w:val="24"/>
        </w:rPr>
        <w:t>5</w:t>
      </w:r>
      <w:r w:rsidRPr="00F86669">
        <w:rPr>
          <w:rFonts w:eastAsia="Times New Roman"/>
          <w:szCs w:val="24"/>
        </w:rPr>
        <w:t xml:space="preserve">.2021.     </w:t>
      </w:r>
      <w:r w:rsidRPr="00F86669">
        <w:rPr>
          <w:szCs w:val="24"/>
        </w:rPr>
        <w:t>VSS prot. Nr.</w:t>
      </w:r>
      <w:r w:rsidR="00EC3DB8">
        <w:rPr>
          <w:szCs w:val="24"/>
        </w:rPr>
        <w:t>2</w:t>
      </w:r>
      <w:r w:rsidRPr="00F86669">
        <w:rPr>
          <w:szCs w:val="24"/>
        </w:rPr>
        <w:t xml:space="preserve">1  </w:t>
      </w:r>
      <w:r>
        <w:rPr>
          <w:szCs w:val="24"/>
        </w:rPr>
        <w:t>2</w:t>
      </w:r>
      <w:r w:rsidRPr="00F86669">
        <w:rPr>
          <w:szCs w:val="24"/>
        </w:rPr>
        <w:t>.§ (VSS-</w:t>
      </w:r>
      <w:r w:rsidR="00EC3DB8">
        <w:rPr>
          <w:szCs w:val="24"/>
        </w:rPr>
        <w:t>486</w:t>
      </w:r>
      <w:r w:rsidRPr="00F86669">
        <w:rPr>
          <w:szCs w:val="24"/>
        </w:rPr>
        <w:t>)</w:t>
      </w:r>
    </w:p>
    <w:p w14:paraId="265D7450" w14:textId="77777777" w:rsidR="0069286F" w:rsidRPr="00F86669" w:rsidRDefault="0069286F" w:rsidP="0069286F">
      <w:pPr>
        <w:rPr>
          <w:szCs w:val="24"/>
        </w:rPr>
      </w:pPr>
    </w:p>
    <w:p w14:paraId="6A43E23F" w14:textId="77777777" w:rsidR="0069286F" w:rsidRPr="002C6CD7" w:rsidRDefault="0069286F" w:rsidP="0069286F">
      <w:pPr>
        <w:pStyle w:val="NoSpacing"/>
        <w:jc w:val="right"/>
        <w:rPr>
          <w:b/>
          <w:sz w:val="26"/>
          <w:szCs w:val="26"/>
        </w:rPr>
      </w:pPr>
      <w:r w:rsidRPr="002C6CD7">
        <w:rPr>
          <w:b/>
          <w:sz w:val="26"/>
          <w:szCs w:val="26"/>
        </w:rPr>
        <w:t>Aizsardzības ministrijai</w:t>
      </w:r>
    </w:p>
    <w:p w14:paraId="494B8C23" w14:textId="77777777" w:rsidR="0069286F" w:rsidRPr="002C6CD7" w:rsidRDefault="0069286F" w:rsidP="0069286F">
      <w:pPr>
        <w:pStyle w:val="NoSpacing"/>
        <w:rPr>
          <w:bCs/>
          <w:sz w:val="26"/>
          <w:szCs w:val="26"/>
        </w:rPr>
      </w:pPr>
    </w:p>
    <w:p w14:paraId="724C0137" w14:textId="77777777" w:rsidR="0069286F" w:rsidRPr="002C6CD7" w:rsidRDefault="0069286F" w:rsidP="0069286F">
      <w:pPr>
        <w:rPr>
          <w:sz w:val="26"/>
          <w:szCs w:val="26"/>
        </w:rPr>
      </w:pPr>
    </w:p>
    <w:p w14:paraId="68D78766" w14:textId="77777777" w:rsidR="0069286F" w:rsidRPr="002C6CD7" w:rsidRDefault="0069286F" w:rsidP="0069286F">
      <w:pPr>
        <w:widowControl/>
        <w:jc w:val="left"/>
        <w:rPr>
          <w:rFonts w:eastAsia="Times New Roman"/>
          <w:i/>
          <w:sz w:val="26"/>
          <w:szCs w:val="26"/>
        </w:rPr>
      </w:pPr>
      <w:r w:rsidRPr="002C6CD7">
        <w:rPr>
          <w:rFonts w:eastAsia="Times New Roman"/>
          <w:i/>
          <w:sz w:val="26"/>
          <w:szCs w:val="26"/>
        </w:rPr>
        <w:t xml:space="preserve">Par </w:t>
      </w:r>
      <w:bookmarkStart w:id="2" w:name="_Hlk36045257"/>
      <w:r w:rsidRPr="002C6CD7">
        <w:rPr>
          <w:rFonts w:eastAsia="Times New Roman"/>
          <w:i/>
          <w:sz w:val="26"/>
          <w:szCs w:val="26"/>
        </w:rPr>
        <w:t xml:space="preserve">likumprojektu “Grozījumi </w:t>
      </w:r>
    </w:p>
    <w:p w14:paraId="2F724DF7" w14:textId="0CADB617" w:rsidR="0069286F" w:rsidRPr="002C6CD7" w:rsidRDefault="0069286F" w:rsidP="0069286F">
      <w:pPr>
        <w:widowControl/>
        <w:jc w:val="left"/>
        <w:rPr>
          <w:rFonts w:eastAsia="Times New Roman"/>
          <w:i/>
          <w:sz w:val="26"/>
          <w:szCs w:val="26"/>
        </w:rPr>
      </w:pPr>
      <w:r>
        <w:rPr>
          <w:rFonts w:eastAsia="Times New Roman"/>
          <w:i/>
          <w:sz w:val="26"/>
          <w:szCs w:val="26"/>
        </w:rPr>
        <w:t xml:space="preserve">Militārā dienesta </w:t>
      </w:r>
      <w:r w:rsidRPr="002C6CD7">
        <w:rPr>
          <w:rFonts w:eastAsia="Times New Roman"/>
          <w:i/>
          <w:sz w:val="26"/>
          <w:szCs w:val="26"/>
        </w:rPr>
        <w:t>likumā”</w:t>
      </w:r>
    </w:p>
    <w:bookmarkEnd w:id="2"/>
    <w:p w14:paraId="4F25C483" w14:textId="77777777" w:rsidR="0069286F" w:rsidRPr="002C6CD7" w:rsidRDefault="0069286F" w:rsidP="0069286F">
      <w:pPr>
        <w:widowControl/>
        <w:jc w:val="left"/>
        <w:rPr>
          <w:rFonts w:eastAsia="Times New Roman"/>
          <w:sz w:val="26"/>
          <w:szCs w:val="26"/>
        </w:rPr>
      </w:pPr>
    </w:p>
    <w:p w14:paraId="76F0AFE0" w14:textId="77777777" w:rsidR="0069286F" w:rsidRPr="002C6CD7" w:rsidRDefault="0069286F" w:rsidP="0069286F">
      <w:pPr>
        <w:widowControl/>
        <w:jc w:val="left"/>
        <w:rPr>
          <w:rFonts w:eastAsia="Times New Roman"/>
          <w:sz w:val="26"/>
          <w:szCs w:val="26"/>
        </w:rPr>
      </w:pPr>
    </w:p>
    <w:p w14:paraId="0A981FDC" w14:textId="586365A8" w:rsidR="0069286F" w:rsidRPr="002C6CD7" w:rsidRDefault="0069286F" w:rsidP="0069286F">
      <w:pPr>
        <w:widowControl/>
        <w:ind w:firstLine="720"/>
        <w:rPr>
          <w:rFonts w:eastAsia="Times New Roman"/>
          <w:sz w:val="26"/>
          <w:szCs w:val="26"/>
        </w:rPr>
      </w:pPr>
      <w:r w:rsidRPr="002C6CD7">
        <w:rPr>
          <w:rFonts w:eastAsia="Times New Roman"/>
          <w:sz w:val="26"/>
          <w:szCs w:val="26"/>
        </w:rPr>
        <w:t xml:space="preserve">Tieslietu ministrija ir izskatījusi Aizsardzības ministrijas sagatavoto </w:t>
      </w:r>
      <w:r w:rsidRPr="002C6CD7">
        <w:rPr>
          <w:sz w:val="26"/>
          <w:szCs w:val="26"/>
        </w:rPr>
        <w:t xml:space="preserve">likumprojektu “Grozījumi </w:t>
      </w:r>
      <w:r>
        <w:rPr>
          <w:sz w:val="26"/>
          <w:szCs w:val="26"/>
        </w:rPr>
        <w:t xml:space="preserve">Militārā dienesta </w:t>
      </w:r>
      <w:r w:rsidRPr="002C6CD7">
        <w:rPr>
          <w:sz w:val="26"/>
          <w:szCs w:val="26"/>
        </w:rPr>
        <w:t>likumā” (turpmāk – projekts) un tā sākotnējās ietekmes novērtējuma ziņojumu (anotāciju) un atbalsta projekta tālāko virzību, vienlaikus izsakot šādu</w:t>
      </w:r>
      <w:r>
        <w:rPr>
          <w:sz w:val="26"/>
          <w:szCs w:val="26"/>
        </w:rPr>
        <w:t>s</w:t>
      </w:r>
      <w:r w:rsidRPr="002C6CD7">
        <w:rPr>
          <w:sz w:val="26"/>
          <w:szCs w:val="26"/>
        </w:rPr>
        <w:t xml:space="preserve"> iebildumu</w:t>
      </w:r>
      <w:r>
        <w:rPr>
          <w:sz w:val="26"/>
          <w:szCs w:val="26"/>
        </w:rPr>
        <w:t>s</w:t>
      </w:r>
      <w:r w:rsidRPr="002C6CD7">
        <w:rPr>
          <w:sz w:val="26"/>
          <w:szCs w:val="26"/>
        </w:rPr>
        <w:t xml:space="preserve">. </w:t>
      </w:r>
    </w:p>
    <w:p w14:paraId="090AFB97" w14:textId="13B31C09" w:rsidR="0069286F" w:rsidRDefault="0069286F" w:rsidP="0069286F">
      <w:pPr>
        <w:pStyle w:val="NoSpacing"/>
        <w:ind w:firstLine="709"/>
        <w:rPr>
          <w:sz w:val="26"/>
          <w:szCs w:val="26"/>
        </w:rPr>
      </w:pPr>
      <w:r>
        <w:rPr>
          <w:sz w:val="26"/>
          <w:szCs w:val="26"/>
        </w:rPr>
        <w:t>1</w:t>
      </w:r>
      <w:r w:rsidRPr="002C6CD7">
        <w:rPr>
          <w:sz w:val="26"/>
          <w:szCs w:val="26"/>
        </w:rPr>
        <w:t xml:space="preserve">. </w:t>
      </w:r>
      <w:r w:rsidR="00137190">
        <w:rPr>
          <w:sz w:val="26"/>
          <w:szCs w:val="26"/>
        </w:rPr>
        <w:t>Tieslietu ministrija neatbalsta p</w:t>
      </w:r>
      <w:r w:rsidRPr="002C6CD7">
        <w:rPr>
          <w:sz w:val="26"/>
          <w:szCs w:val="26"/>
        </w:rPr>
        <w:t xml:space="preserve">rojekta </w:t>
      </w:r>
      <w:r w:rsidR="008F1670">
        <w:rPr>
          <w:sz w:val="26"/>
          <w:szCs w:val="26"/>
        </w:rPr>
        <w:t>1. un 2</w:t>
      </w:r>
      <w:r w:rsidRPr="002C6CD7">
        <w:rPr>
          <w:sz w:val="26"/>
          <w:szCs w:val="26"/>
        </w:rPr>
        <w:t>.</w:t>
      </w:r>
      <w:r>
        <w:rPr>
          <w:sz w:val="26"/>
          <w:szCs w:val="26"/>
        </w:rPr>
        <w:t> </w:t>
      </w:r>
      <w:r w:rsidRPr="002C6CD7">
        <w:rPr>
          <w:sz w:val="26"/>
          <w:szCs w:val="26"/>
        </w:rPr>
        <w:t xml:space="preserve">pantā </w:t>
      </w:r>
      <w:r>
        <w:rPr>
          <w:sz w:val="26"/>
          <w:szCs w:val="26"/>
        </w:rPr>
        <w:t>paredzēt</w:t>
      </w:r>
      <w:r w:rsidR="008F1670">
        <w:rPr>
          <w:sz w:val="26"/>
          <w:szCs w:val="26"/>
        </w:rPr>
        <w:t>os grozījumus Militārā dienesta</w:t>
      </w:r>
      <w:r w:rsidRPr="00AA3CB3">
        <w:rPr>
          <w:sz w:val="26"/>
          <w:szCs w:val="26"/>
        </w:rPr>
        <w:t xml:space="preserve"> likuma (turpmāk – </w:t>
      </w:r>
      <w:r>
        <w:rPr>
          <w:sz w:val="26"/>
          <w:szCs w:val="26"/>
        </w:rPr>
        <w:t>l</w:t>
      </w:r>
      <w:r w:rsidRPr="00AA3CB3">
        <w:rPr>
          <w:sz w:val="26"/>
          <w:szCs w:val="26"/>
        </w:rPr>
        <w:t xml:space="preserve">ikums) </w:t>
      </w:r>
      <w:r w:rsidR="008F1670">
        <w:rPr>
          <w:sz w:val="26"/>
          <w:szCs w:val="26"/>
        </w:rPr>
        <w:t>13. un 14.</w:t>
      </w:r>
      <w:r>
        <w:rPr>
          <w:sz w:val="26"/>
          <w:szCs w:val="26"/>
        </w:rPr>
        <w:t> pant</w:t>
      </w:r>
      <w:r w:rsidR="00137190">
        <w:rPr>
          <w:sz w:val="26"/>
          <w:szCs w:val="26"/>
        </w:rPr>
        <w:t>ā, kas paredz šaujamieroča vai</w:t>
      </w:r>
      <w:r>
        <w:rPr>
          <w:sz w:val="26"/>
          <w:szCs w:val="26"/>
        </w:rPr>
        <w:t xml:space="preserve"> </w:t>
      </w:r>
      <w:r w:rsidR="00137190">
        <w:rPr>
          <w:sz w:val="26"/>
          <w:szCs w:val="26"/>
        </w:rPr>
        <w:t>f</w:t>
      </w:r>
      <w:r w:rsidR="00137190" w:rsidRPr="00137190">
        <w:rPr>
          <w:sz w:val="26"/>
          <w:szCs w:val="26"/>
        </w:rPr>
        <w:t>izisk</w:t>
      </w:r>
      <w:r w:rsidR="00137190">
        <w:rPr>
          <w:sz w:val="26"/>
          <w:szCs w:val="26"/>
        </w:rPr>
        <w:t>a</w:t>
      </w:r>
      <w:r w:rsidR="00137190" w:rsidRPr="00137190">
        <w:rPr>
          <w:sz w:val="26"/>
          <w:szCs w:val="26"/>
        </w:rPr>
        <w:t xml:space="preserve"> spēk</w:t>
      </w:r>
      <w:r w:rsidR="00137190">
        <w:rPr>
          <w:sz w:val="26"/>
          <w:szCs w:val="26"/>
        </w:rPr>
        <w:t>a</w:t>
      </w:r>
      <w:r w:rsidR="00137190" w:rsidRPr="00137190">
        <w:rPr>
          <w:sz w:val="26"/>
          <w:szCs w:val="26"/>
        </w:rPr>
        <w:t xml:space="preserve"> un speciālo līdzekļu</w:t>
      </w:r>
      <w:r w:rsidR="00137190">
        <w:rPr>
          <w:sz w:val="26"/>
          <w:szCs w:val="26"/>
        </w:rPr>
        <w:t xml:space="preserve"> pielietošanas regulējumu</w:t>
      </w:r>
      <w:r w:rsidR="00F8227C">
        <w:rPr>
          <w:sz w:val="26"/>
          <w:szCs w:val="26"/>
        </w:rPr>
        <w:t>. D</w:t>
      </w:r>
      <w:r w:rsidR="00A3426F">
        <w:rPr>
          <w:sz w:val="26"/>
          <w:szCs w:val="26"/>
        </w:rPr>
        <w:t xml:space="preserve">emokrātiskā sabiedrībā saistībā ar cilvēka veselības un dzīvības apdraudējumu nav pieļaujami </w:t>
      </w:r>
      <w:r w:rsidR="008D318F">
        <w:rPr>
          <w:sz w:val="26"/>
          <w:szCs w:val="26"/>
        </w:rPr>
        <w:t xml:space="preserve">likumā </w:t>
      </w:r>
      <w:r w:rsidR="00A3426F">
        <w:rPr>
          <w:sz w:val="26"/>
          <w:szCs w:val="26"/>
        </w:rPr>
        <w:t>vispārīgi noteikti apzīmējumi</w:t>
      </w:r>
      <w:r w:rsidR="008F1670">
        <w:rPr>
          <w:sz w:val="26"/>
          <w:szCs w:val="26"/>
        </w:rPr>
        <w:t xml:space="preserve"> “</w:t>
      </w:r>
      <w:r w:rsidR="008F1670" w:rsidRPr="008F1670">
        <w:rPr>
          <w:sz w:val="26"/>
          <w:szCs w:val="26"/>
        </w:rPr>
        <w:t>militāro darbību rezultātā izraisītu valsti apdraudošu situācij</w:t>
      </w:r>
      <w:r w:rsidR="00A3426F">
        <w:rPr>
          <w:sz w:val="26"/>
          <w:szCs w:val="26"/>
        </w:rPr>
        <w:t>a</w:t>
      </w:r>
      <w:r w:rsidR="008F1670">
        <w:rPr>
          <w:sz w:val="26"/>
          <w:szCs w:val="26"/>
        </w:rPr>
        <w:t>” un “</w:t>
      </w:r>
      <w:r w:rsidR="008F1670" w:rsidRPr="008F1670">
        <w:rPr>
          <w:sz w:val="26"/>
          <w:szCs w:val="26"/>
        </w:rPr>
        <w:t>speciāl</w:t>
      </w:r>
      <w:r w:rsidR="008F1670">
        <w:rPr>
          <w:sz w:val="26"/>
          <w:szCs w:val="26"/>
        </w:rPr>
        <w:t>ā</w:t>
      </w:r>
      <w:r w:rsidR="008F1670" w:rsidRPr="008F1670">
        <w:rPr>
          <w:sz w:val="26"/>
          <w:szCs w:val="26"/>
        </w:rPr>
        <w:t xml:space="preserve"> operācij</w:t>
      </w:r>
      <w:r w:rsidR="00A3426F">
        <w:rPr>
          <w:sz w:val="26"/>
          <w:szCs w:val="26"/>
        </w:rPr>
        <w:t>a</w:t>
      </w:r>
      <w:r w:rsidR="008F1670">
        <w:rPr>
          <w:sz w:val="26"/>
          <w:szCs w:val="26"/>
        </w:rPr>
        <w:t>”</w:t>
      </w:r>
      <w:r w:rsidR="00A3426F">
        <w:rPr>
          <w:sz w:val="26"/>
          <w:szCs w:val="26"/>
        </w:rPr>
        <w:t xml:space="preserve">. Šāds regulējums var būt pretrunā ar Latvijas Republikas Satversmes </w:t>
      </w:r>
      <w:r w:rsidR="003F2A47">
        <w:rPr>
          <w:sz w:val="26"/>
          <w:szCs w:val="26"/>
        </w:rPr>
        <w:t>93., 95. un 111. pant</w:t>
      </w:r>
      <w:r w:rsidR="008D318F">
        <w:rPr>
          <w:sz w:val="26"/>
          <w:szCs w:val="26"/>
        </w:rPr>
        <w:t>ā noteikto cilvēka dzīvības un veselības aizsardzību</w:t>
      </w:r>
      <w:r w:rsidR="003F2A47">
        <w:rPr>
          <w:sz w:val="26"/>
          <w:szCs w:val="26"/>
        </w:rPr>
        <w:t xml:space="preserve">. </w:t>
      </w:r>
      <w:bookmarkStart w:id="3" w:name="_Hlk74222835"/>
      <w:r w:rsidR="00A3426F">
        <w:rPr>
          <w:sz w:val="26"/>
          <w:szCs w:val="26"/>
        </w:rPr>
        <w:t>Šaujamieroča vai f</w:t>
      </w:r>
      <w:r w:rsidR="00A3426F" w:rsidRPr="00137190">
        <w:rPr>
          <w:sz w:val="26"/>
          <w:szCs w:val="26"/>
        </w:rPr>
        <w:t>izisk</w:t>
      </w:r>
      <w:r w:rsidR="00A3426F">
        <w:rPr>
          <w:sz w:val="26"/>
          <w:szCs w:val="26"/>
        </w:rPr>
        <w:t>a</w:t>
      </w:r>
      <w:r w:rsidR="00A3426F" w:rsidRPr="00137190">
        <w:rPr>
          <w:sz w:val="26"/>
          <w:szCs w:val="26"/>
        </w:rPr>
        <w:t xml:space="preserve"> spēk</w:t>
      </w:r>
      <w:r w:rsidR="00A3426F">
        <w:rPr>
          <w:sz w:val="26"/>
          <w:szCs w:val="26"/>
        </w:rPr>
        <w:t>a</w:t>
      </w:r>
      <w:r w:rsidR="00A3426F" w:rsidRPr="00137190">
        <w:rPr>
          <w:sz w:val="26"/>
          <w:szCs w:val="26"/>
        </w:rPr>
        <w:t xml:space="preserve"> un speciālo līdzekļu</w:t>
      </w:r>
      <w:r w:rsidR="00A3426F">
        <w:rPr>
          <w:sz w:val="26"/>
          <w:szCs w:val="26"/>
        </w:rPr>
        <w:t xml:space="preserve"> pielietošanas</w:t>
      </w:r>
      <w:bookmarkEnd w:id="3"/>
      <w:r w:rsidR="00A3426F">
        <w:rPr>
          <w:sz w:val="26"/>
          <w:szCs w:val="26"/>
        </w:rPr>
        <w:t xml:space="preserve"> regulējums</w:t>
      </w:r>
      <w:r w:rsidR="008F1670">
        <w:rPr>
          <w:sz w:val="26"/>
          <w:szCs w:val="26"/>
        </w:rPr>
        <w:t xml:space="preserve"> </w:t>
      </w:r>
      <w:r w:rsidR="008D318F">
        <w:rPr>
          <w:sz w:val="26"/>
          <w:szCs w:val="26"/>
        </w:rPr>
        <w:t xml:space="preserve">dažādos likumos ir līdzīgs un </w:t>
      </w:r>
      <w:r w:rsidR="003F2A47">
        <w:rPr>
          <w:sz w:val="26"/>
          <w:szCs w:val="26"/>
        </w:rPr>
        <w:t xml:space="preserve">veidots kā izņēmumi, kuru </w:t>
      </w:r>
      <w:r w:rsidR="00F27B8C">
        <w:rPr>
          <w:sz w:val="26"/>
          <w:szCs w:val="26"/>
        </w:rPr>
        <w:t xml:space="preserve">leģitīmais </w:t>
      </w:r>
      <w:r w:rsidR="003F2A47">
        <w:rPr>
          <w:sz w:val="26"/>
          <w:szCs w:val="26"/>
        </w:rPr>
        <w:t xml:space="preserve">mērķis ir novērst konkrētu </w:t>
      </w:r>
      <w:r w:rsidR="00F76F10">
        <w:rPr>
          <w:sz w:val="26"/>
          <w:szCs w:val="26"/>
        </w:rPr>
        <w:t xml:space="preserve">un būtisku </w:t>
      </w:r>
      <w:r w:rsidR="003F2A47">
        <w:rPr>
          <w:sz w:val="26"/>
          <w:szCs w:val="26"/>
        </w:rPr>
        <w:t>apdraudējumu</w:t>
      </w:r>
      <w:r w:rsidR="00F27B8C">
        <w:rPr>
          <w:sz w:val="26"/>
          <w:szCs w:val="26"/>
        </w:rPr>
        <w:t xml:space="preserve"> šaujamieroča turētājam vai citiem cilvēkiem</w:t>
      </w:r>
      <w:r w:rsidR="003F2A47">
        <w:rPr>
          <w:sz w:val="26"/>
          <w:szCs w:val="26"/>
        </w:rPr>
        <w:t xml:space="preserve">. </w:t>
      </w:r>
      <w:r w:rsidR="008F1670">
        <w:rPr>
          <w:sz w:val="26"/>
          <w:szCs w:val="26"/>
        </w:rPr>
        <w:t xml:space="preserve">Vēršam uzmanību, ka </w:t>
      </w:r>
      <w:r w:rsidR="00ED28FB">
        <w:rPr>
          <w:sz w:val="26"/>
          <w:szCs w:val="26"/>
        </w:rPr>
        <w:t xml:space="preserve">likumā paredzētais regulējums ir saistošs Latvijas Republikas teritorijā ikdienas situācijā (miera laikā), kad nav izsludināta ārkārtējā situācija, izņēmuma stāvoklis vai karastāvoklis. </w:t>
      </w:r>
      <w:r w:rsidR="003F2A47">
        <w:rPr>
          <w:sz w:val="26"/>
          <w:szCs w:val="26"/>
        </w:rPr>
        <w:t>Tādējādi arī nav saprotama un pieļaujama “</w:t>
      </w:r>
      <w:r w:rsidR="008D318F">
        <w:rPr>
          <w:sz w:val="26"/>
          <w:szCs w:val="26"/>
        </w:rPr>
        <w:t xml:space="preserve">valsti apdraudošu </w:t>
      </w:r>
      <w:r w:rsidR="003F2A47">
        <w:rPr>
          <w:sz w:val="26"/>
          <w:szCs w:val="26"/>
        </w:rPr>
        <w:t>militāro darbību” iespējamība ikdienas situācijā</w:t>
      </w:r>
      <w:r w:rsidR="00F27B8C">
        <w:rPr>
          <w:sz w:val="26"/>
          <w:szCs w:val="26"/>
        </w:rPr>
        <w:t xml:space="preserve">, bet </w:t>
      </w:r>
      <w:r w:rsidR="00F76F10">
        <w:rPr>
          <w:sz w:val="26"/>
          <w:szCs w:val="26"/>
        </w:rPr>
        <w:t xml:space="preserve">šādiem gadījumiem </w:t>
      </w:r>
      <w:r w:rsidR="00F27B8C">
        <w:rPr>
          <w:sz w:val="26"/>
          <w:szCs w:val="26"/>
        </w:rPr>
        <w:t>nepieciešams atbilstošs Ministru kabineta lēmums</w:t>
      </w:r>
      <w:r w:rsidR="00962129">
        <w:rPr>
          <w:sz w:val="26"/>
          <w:szCs w:val="26"/>
        </w:rPr>
        <w:t>, kas pieņemts, piemēram, saskaņā ar likuma “</w:t>
      </w:r>
      <w:r w:rsidR="00962129" w:rsidRPr="00962129">
        <w:rPr>
          <w:sz w:val="26"/>
          <w:szCs w:val="26"/>
        </w:rPr>
        <w:t>Par ārkārtējo situāciju un izņēmuma stāvokli</w:t>
      </w:r>
      <w:r w:rsidR="00962129">
        <w:rPr>
          <w:sz w:val="26"/>
          <w:szCs w:val="26"/>
        </w:rPr>
        <w:t>” 17.</w:t>
      </w:r>
      <w:r w:rsidR="00F76F10">
        <w:rPr>
          <w:sz w:val="26"/>
          <w:szCs w:val="26"/>
        </w:rPr>
        <w:t> </w:t>
      </w:r>
      <w:r w:rsidR="00962129">
        <w:rPr>
          <w:sz w:val="26"/>
          <w:szCs w:val="26"/>
        </w:rPr>
        <w:t>panta otro daļu</w:t>
      </w:r>
      <w:r w:rsidR="003F2A47">
        <w:rPr>
          <w:sz w:val="26"/>
          <w:szCs w:val="26"/>
        </w:rPr>
        <w:t xml:space="preserve">. </w:t>
      </w:r>
      <w:r w:rsidR="00977850">
        <w:rPr>
          <w:sz w:val="26"/>
          <w:szCs w:val="26"/>
        </w:rPr>
        <w:t xml:space="preserve">Tieslietu ministrija pieļauj, ka karavīri </w:t>
      </w:r>
      <w:r w:rsidR="00962129">
        <w:rPr>
          <w:sz w:val="26"/>
          <w:szCs w:val="26"/>
        </w:rPr>
        <w:t xml:space="preserve">ikdienas situācijā </w:t>
      </w:r>
      <w:r w:rsidR="00977850">
        <w:rPr>
          <w:sz w:val="26"/>
          <w:szCs w:val="26"/>
        </w:rPr>
        <w:t>var iesaistīties l</w:t>
      </w:r>
      <w:r w:rsidR="00977850" w:rsidRPr="00AA3CB3">
        <w:rPr>
          <w:sz w:val="26"/>
          <w:szCs w:val="26"/>
        </w:rPr>
        <w:t>ikum</w:t>
      </w:r>
      <w:r w:rsidR="00977850">
        <w:rPr>
          <w:sz w:val="26"/>
          <w:szCs w:val="26"/>
        </w:rPr>
        <w:t>a</w:t>
      </w:r>
      <w:r w:rsidR="00977850" w:rsidRPr="00AA3CB3">
        <w:rPr>
          <w:sz w:val="26"/>
          <w:szCs w:val="26"/>
        </w:rPr>
        <w:t xml:space="preserve"> </w:t>
      </w:r>
      <w:r w:rsidR="00977850">
        <w:rPr>
          <w:sz w:val="26"/>
          <w:szCs w:val="26"/>
        </w:rPr>
        <w:t xml:space="preserve">13. panta ceturtajā daļā paredzētajā ķīlnieku atbrīvošanā, </w:t>
      </w:r>
      <w:r w:rsidR="00977850" w:rsidRPr="00977850">
        <w:rPr>
          <w:sz w:val="26"/>
          <w:szCs w:val="26"/>
        </w:rPr>
        <w:t>apbruņotu personu ieņemtu objektu atbrīvo</w:t>
      </w:r>
      <w:r w:rsidR="00977850">
        <w:rPr>
          <w:sz w:val="26"/>
          <w:szCs w:val="26"/>
        </w:rPr>
        <w:t xml:space="preserve">šanā, </w:t>
      </w:r>
      <w:r w:rsidR="00977850" w:rsidRPr="00977850">
        <w:rPr>
          <w:sz w:val="26"/>
          <w:szCs w:val="26"/>
        </w:rPr>
        <w:t>apbruņotu personu, kas atsakās izpildīt likumīgu prasību nodot ieroci vai sprāgstvielas</w:t>
      </w:r>
      <w:r w:rsidR="00977850">
        <w:rPr>
          <w:sz w:val="26"/>
          <w:szCs w:val="26"/>
        </w:rPr>
        <w:t xml:space="preserve">, aizturēšanā </w:t>
      </w:r>
      <w:r w:rsidR="00F76F10">
        <w:rPr>
          <w:sz w:val="26"/>
          <w:szCs w:val="26"/>
        </w:rPr>
        <w:t xml:space="preserve">vai citās darbībās </w:t>
      </w:r>
      <w:r w:rsidR="00977850" w:rsidRPr="00977850">
        <w:rPr>
          <w:sz w:val="26"/>
          <w:szCs w:val="26"/>
        </w:rPr>
        <w:t>u</w:t>
      </w:r>
      <w:r w:rsidR="00977850">
        <w:rPr>
          <w:sz w:val="26"/>
          <w:szCs w:val="26"/>
        </w:rPr>
        <w:t>n šādu iesaisti atbilstoši militārajai terminoloģijai var interpretēt kā “speciālo operāciju”</w:t>
      </w:r>
      <w:r w:rsidR="008D318F">
        <w:rPr>
          <w:sz w:val="26"/>
          <w:szCs w:val="26"/>
        </w:rPr>
        <w:t xml:space="preserve">. Tādējādi </w:t>
      </w:r>
      <w:r w:rsidR="00040B34">
        <w:rPr>
          <w:sz w:val="26"/>
          <w:szCs w:val="26"/>
        </w:rPr>
        <w:t>esošais regulējums par šaujamieroča vai f</w:t>
      </w:r>
      <w:r w:rsidR="00040B34" w:rsidRPr="00137190">
        <w:rPr>
          <w:sz w:val="26"/>
          <w:szCs w:val="26"/>
        </w:rPr>
        <w:t>izisk</w:t>
      </w:r>
      <w:r w:rsidR="00040B34">
        <w:rPr>
          <w:sz w:val="26"/>
          <w:szCs w:val="26"/>
        </w:rPr>
        <w:t>a</w:t>
      </w:r>
      <w:r w:rsidR="00040B34" w:rsidRPr="00137190">
        <w:rPr>
          <w:sz w:val="26"/>
          <w:szCs w:val="26"/>
        </w:rPr>
        <w:t xml:space="preserve"> spēk</w:t>
      </w:r>
      <w:r w:rsidR="00040B34">
        <w:rPr>
          <w:sz w:val="26"/>
          <w:szCs w:val="26"/>
        </w:rPr>
        <w:t>a</w:t>
      </w:r>
      <w:r w:rsidR="00040B34" w:rsidRPr="00137190">
        <w:rPr>
          <w:sz w:val="26"/>
          <w:szCs w:val="26"/>
        </w:rPr>
        <w:t xml:space="preserve"> un speciālo līdzekļu</w:t>
      </w:r>
      <w:r w:rsidR="00040B34">
        <w:rPr>
          <w:sz w:val="26"/>
          <w:szCs w:val="26"/>
        </w:rPr>
        <w:t xml:space="preserve"> pielietošanu ir pietiekams un </w:t>
      </w:r>
      <w:r w:rsidR="008D318F">
        <w:rPr>
          <w:sz w:val="26"/>
          <w:szCs w:val="26"/>
        </w:rPr>
        <w:t xml:space="preserve">atkārtota vispārīga apzīmējuma izmantošana var veicināt likuma normu nepamatoti plašu interpretāciju. Jo īpaši </w:t>
      </w:r>
      <w:r w:rsidR="00F27B8C">
        <w:rPr>
          <w:sz w:val="26"/>
          <w:szCs w:val="26"/>
        </w:rPr>
        <w:t>šādi grozījumi nav pieļaujami l</w:t>
      </w:r>
      <w:r w:rsidR="00F27B8C" w:rsidRPr="00AA3CB3">
        <w:rPr>
          <w:sz w:val="26"/>
          <w:szCs w:val="26"/>
        </w:rPr>
        <w:t>ikum</w:t>
      </w:r>
      <w:r w:rsidR="00F27B8C">
        <w:rPr>
          <w:sz w:val="26"/>
          <w:szCs w:val="26"/>
        </w:rPr>
        <w:t>a</w:t>
      </w:r>
      <w:r w:rsidR="00F27B8C" w:rsidRPr="00AA3CB3">
        <w:rPr>
          <w:sz w:val="26"/>
          <w:szCs w:val="26"/>
        </w:rPr>
        <w:t xml:space="preserve"> </w:t>
      </w:r>
      <w:r w:rsidR="00F27B8C">
        <w:rPr>
          <w:sz w:val="26"/>
          <w:szCs w:val="26"/>
        </w:rPr>
        <w:t xml:space="preserve">13. panta </w:t>
      </w:r>
      <w:r w:rsidR="00F27B8C">
        <w:rPr>
          <w:sz w:val="26"/>
          <w:szCs w:val="26"/>
        </w:rPr>
        <w:lastRenderedPageBreak/>
        <w:t xml:space="preserve">septītajā daļā, kas paredz </w:t>
      </w:r>
      <w:r w:rsidR="00F27B8C" w:rsidRPr="00F27B8C">
        <w:rPr>
          <w:sz w:val="26"/>
          <w:szCs w:val="26"/>
        </w:rPr>
        <w:t>dienesta šaujamiero</w:t>
      </w:r>
      <w:r w:rsidR="00F27B8C">
        <w:rPr>
          <w:sz w:val="26"/>
          <w:szCs w:val="26"/>
        </w:rPr>
        <w:t>ča</w:t>
      </w:r>
      <w:r w:rsidR="00F27B8C" w:rsidRPr="00F27B8C">
        <w:rPr>
          <w:sz w:val="26"/>
          <w:szCs w:val="26"/>
        </w:rPr>
        <w:t xml:space="preserve"> </w:t>
      </w:r>
      <w:r w:rsidR="00F27B8C">
        <w:rPr>
          <w:sz w:val="26"/>
          <w:szCs w:val="26"/>
        </w:rPr>
        <w:t>pielietošanu b</w:t>
      </w:r>
      <w:r w:rsidR="00F27B8C" w:rsidRPr="00F27B8C">
        <w:rPr>
          <w:sz w:val="26"/>
          <w:szCs w:val="26"/>
        </w:rPr>
        <w:t>ez brīdinājuma</w:t>
      </w:r>
      <w:r w:rsidR="00F27B8C">
        <w:rPr>
          <w:sz w:val="26"/>
          <w:szCs w:val="26"/>
        </w:rPr>
        <w:t xml:space="preserve">. </w:t>
      </w:r>
      <w:r w:rsidR="00040B34">
        <w:rPr>
          <w:sz w:val="26"/>
          <w:szCs w:val="26"/>
        </w:rPr>
        <w:t xml:space="preserve">Ja Aizsardzības ministrija </w:t>
      </w:r>
      <w:r w:rsidR="0085046D">
        <w:rPr>
          <w:sz w:val="26"/>
          <w:szCs w:val="26"/>
        </w:rPr>
        <w:t>saistībā ar Nacionālās drošības likuma 23.</w:t>
      </w:r>
      <w:r w:rsidR="0085046D" w:rsidRPr="0085046D">
        <w:rPr>
          <w:sz w:val="26"/>
          <w:szCs w:val="26"/>
          <w:vertAlign w:val="superscript"/>
        </w:rPr>
        <w:t>6</w:t>
      </w:r>
      <w:r w:rsidR="0085046D">
        <w:rPr>
          <w:sz w:val="26"/>
          <w:szCs w:val="26"/>
        </w:rPr>
        <w:t xml:space="preserve"> pantā noteikto regulējumu </w:t>
      </w:r>
      <w:r w:rsidR="00040B34">
        <w:rPr>
          <w:sz w:val="26"/>
          <w:szCs w:val="26"/>
        </w:rPr>
        <w:t>uzskata par nepieciešamu paplašināt karavīru š</w:t>
      </w:r>
      <w:r w:rsidR="00040B34" w:rsidRPr="00040B34">
        <w:rPr>
          <w:sz w:val="26"/>
          <w:szCs w:val="26"/>
        </w:rPr>
        <w:t xml:space="preserve">aujamieroča vai fiziska spēka un speciālo līdzekļu pielietošanas </w:t>
      </w:r>
      <w:r w:rsidR="00040B34">
        <w:rPr>
          <w:sz w:val="26"/>
          <w:szCs w:val="26"/>
        </w:rPr>
        <w:t>gadījumus, normas jāveido l</w:t>
      </w:r>
      <w:r w:rsidR="00F76F10">
        <w:rPr>
          <w:sz w:val="26"/>
          <w:szCs w:val="26"/>
        </w:rPr>
        <w:t xml:space="preserve">īdzīgi </w:t>
      </w:r>
      <w:r w:rsidR="00040B34">
        <w:rPr>
          <w:sz w:val="26"/>
          <w:szCs w:val="26"/>
        </w:rPr>
        <w:t xml:space="preserve">esošajam regulējumam, proti, izdarot likumā personas, pret kuru var tikt piemēroti noteikti līdzekļi, </w:t>
      </w:r>
      <w:r w:rsidR="00047C0E">
        <w:rPr>
          <w:sz w:val="26"/>
          <w:szCs w:val="26"/>
        </w:rPr>
        <w:t xml:space="preserve">prettiesisko (noziedzīgo) </w:t>
      </w:r>
      <w:r w:rsidR="00040B34">
        <w:rPr>
          <w:sz w:val="26"/>
          <w:szCs w:val="26"/>
        </w:rPr>
        <w:t xml:space="preserve">darbību aprakstu. Vienlaikus projekta anotācijā jāsniedz izvērsts pamatojums </w:t>
      </w:r>
      <w:r w:rsidR="0085046D">
        <w:rPr>
          <w:sz w:val="26"/>
          <w:szCs w:val="26"/>
        </w:rPr>
        <w:t>par jaunā regulējuma samērīgumu un leģitīmo mērķi</w:t>
      </w:r>
      <w:r w:rsidR="00832748">
        <w:rPr>
          <w:sz w:val="26"/>
          <w:szCs w:val="26"/>
        </w:rPr>
        <w:t xml:space="preserve"> gan no valsts pārvaldes, gan no cilvēktiesību aspektiem. </w:t>
      </w:r>
    </w:p>
    <w:p w14:paraId="6C6B96FF" w14:textId="276606A7" w:rsidR="004555C3" w:rsidRDefault="00832748" w:rsidP="004555C3">
      <w:pPr>
        <w:pStyle w:val="NoSpacing"/>
        <w:ind w:firstLine="709"/>
        <w:rPr>
          <w:sz w:val="26"/>
          <w:szCs w:val="26"/>
        </w:rPr>
      </w:pPr>
      <w:r>
        <w:rPr>
          <w:sz w:val="26"/>
          <w:szCs w:val="26"/>
        </w:rPr>
        <w:t>2</w:t>
      </w:r>
      <w:r w:rsidR="004555C3" w:rsidRPr="00BE3DA8">
        <w:rPr>
          <w:sz w:val="26"/>
          <w:szCs w:val="26"/>
        </w:rPr>
        <w:t>. Projekt</w:t>
      </w:r>
      <w:r w:rsidR="004555C3">
        <w:rPr>
          <w:sz w:val="26"/>
          <w:szCs w:val="26"/>
        </w:rPr>
        <w:t>a 4. pantā</w:t>
      </w:r>
      <w:r w:rsidR="004555C3" w:rsidRPr="00BE3DA8">
        <w:rPr>
          <w:sz w:val="26"/>
          <w:szCs w:val="26"/>
        </w:rPr>
        <w:t xml:space="preserve"> paredzēt</w:t>
      </w:r>
      <w:r w:rsidR="004555C3">
        <w:rPr>
          <w:sz w:val="26"/>
          <w:szCs w:val="26"/>
        </w:rPr>
        <w:t>o</w:t>
      </w:r>
      <w:r w:rsidR="004555C3" w:rsidRPr="00BE3DA8">
        <w:rPr>
          <w:sz w:val="26"/>
          <w:szCs w:val="26"/>
        </w:rPr>
        <w:t xml:space="preserve"> </w:t>
      </w:r>
      <w:r w:rsidR="004555C3">
        <w:rPr>
          <w:sz w:val="26"/>
          <w:szCs w:val="26"/>
        </w:rPr>
        <w:t>grozījumu l</w:t>
      </w:r>
      <w:r w:rsidR="004555C3" w:rsidRPr="00BE3DA8">
        <w:rPr>
          <w:sz w:val="26"/>
          <w:szCs w:val="26"/>
        </w:rPr>
        <w:t xml:space="preserve">ikuma </w:t>
      </w:r>
      <w:r w:rsidR="004555C3">
        <w:rPr>
          <w:sz w:val="26"/>
          <w:szCs w:val="26"/>
        </w:rPr>
        <w:t>45</w:t>
      </w:r>
      <w:r w:rsidR="004555C3" w:rsidRPr="00BE3DA8">
        <w:rPr>
          <w:sz w:val="26"/>
          <w:szCs w:val="26"/>
        </w:rPr>
        <w:t>.</w:t>
      </w:r>
      <w:r w:rsidR="004555C3">
        <w:rPr>
          <w:sz w:val="26"/>
          <w:szCs w:val="26"/>
        </w:rPr>
        <w:t> </w:t>
      </w:r>
      <w:r w:rsidR="004555C3" w:rsidRPr="00BE3DA8">
        <w:rPr>
          <w:sz w:val="26"/>
          <w:szCs w:val="26"/>
        </w:rPr>
        <w:t>pant</w:t>
      </w:r>
      <w:r w:rsidR="004555C3">
        <w:rPr>
          <w:sz w:val="26"/>
          <w:szCs w:val="26"/>
        </w:rPr>
        <w:t>a otrajā daļā</w:t>
      </w:r>
      <w:r w:rsidR="007F47BB">
        <w:rPr>
          <w:sz w:val="26"/>
          <w:szCs w:val="26"/>
        </w:rPr>
        <w:t xml:space="preserve">, kas paredz </w:t>
      </w:r>
      <w:r w:rsidR="007F47BB" w:rsidRPr="007F47BB">
        <w:rPr>
          <w:sz w:val="26"/>
          <w:szCs w:val="26"/>
        </w:rPr>
        <w:t>Nacionālo bruņoto spēku komandier</w:t>
      </w:r>
      <w:r w:rsidR="007F47BB">
        <w:rPr>
          <w:sz w:val="26"/>
          <w:szCs w:val="26"/>
        </w:rPr>
        <w:t xml:space="preserve">a tiesības </w:t>
      </w:r>
      <w:r w:rsidR="007F47BB" w:rsidRPr="007F47BB">
        <w:rPr>
          <w:sz w:val="26"/>
          <w:szCs w:val="26"/>
        </w:rPr>
        <w:t xml:space="preserve">uz laiku </w:t>
      </w:r>
      <w:r w:rsidR="007F47BB">
        <w:rPr>
          <w:sz w:val="26"/>
          <w:szCs w:val="26"/>
        </w:rPr>
        <w:t xml:space="preserve">piešķirt </w:t>
      </w:r>
      <w:r w:rsidR="007F47BB" w:rsidRPr="007F47BB">
        <w:rPr>
          <w:sz w:val="26"/>
          <w:szCs w:val="26"/>
        </w:rPr>
        <w:t>citām personām tiesības valkāt karavīra formas tērpu</w:t>
      </w:r>
      <w:r w:rsidR="007F47BB">
        <w:rPr>
          <w:sz w:val="26"/>
          <w:szCs w:val="26"/>
        </w:rPr>
        <w:t>,</w:t>
      </w:r>
      <w:r w:rsidR="007F47BB" w:rsidRPr="007F47BB">
        <w:rPr>
          <w:sz w:val="26"/>
          <w:szCs w:val="26"/>
        </w:rPr>
        <w:t xml:space="preserve"> </w:t>
      </w:r>
      <w:r w:rsidR="004555C3">
        <w:rPr>
          <w:sz w:val="26"/>
          <w:szCs w:val="26"/>
        </w:rPr>
        <w:t>nepieciešams no projekta izslēgt, jo tas ir pretrunā ar esošo tiesību normu sistēmu. Vēršam uzmanību, ka likuma 77.</w:t>
      </w:r>
      <w:r w:rsidR="00A059E7">
        <w:rPr>
          <w:sz w:val="26"/>
          <w:szCs w:val="26"/>
        </w:rPr>
        <w:t> </w:t>
      </w:r>
      <w:r w:rsidR="004555C3">
        <w:rPr>
          <w:sz w:val="26"/>
          <w:szCs w:val="26"/>
        </w:rPr>
        <w:t>pants paredz administratīvo atbildību par k</w:t>
      </w:r>
      <w:r w:rsidR="004555C3" w:rsidRPr="004555C3">
        <w:rPr>
          <w:sz w:val="26"/>
          <w:szCs w:val="26"/>
        </w:rPr>
        <w:t>aravīra formas tērpa prettiesisk</w:t>
      </w:r>
      <w:r w:rsidR="00A059E7">
        <w:rPr>
          <w:sz w:val="26"/>
          <w:szCs w:val="26"/>
        </w:rPr>
        <w:t>u</w:t>
      </w:r>
      <w:r w:rsidR="004555C3" w:rsidRPr="004555C3">
        <w:rPr>
          <w:sz w:val="26"/>
          <w:szCs w:val="26"/>
        </w:rPr>
        <w:t xml:space="preserve"> valkāšan</w:t>
      </w:r>
      <w:r w:rsidR="004555C3">
        <w:rPr>
          <w:sz w:val="26"/>
          <w:szCs w:val="26"/>
        </w:rPr>
        <w:t>u. Administratīvās atbildības likuma 5.</w:t>
      </w:r>
      <w:r w:rsidR="00A059E7">
        <w:rPr>
          <w:sz w:val="26"/>
          <w:szCs w:val="26"/>
        </w:rPr>
        <w:t> </w:t>
      </w:r>
      <w:r w:rsidR="004555C3">
        <w:rPr>
          <w:sz w:val="26"/>
          <w:szCs w:val="26"/>
        </w:rPr>
        <w:t xml:space="preserve">panta pirmā daļa paredz, </w:t>
      </w:r>
      <w:r w:rsidR="009E7D04">
        <w:rPr>
          <w:sz w:val="26"/>
          <w:szCs w:val="26"/>
        </w:rPr>
        <w:t>k</w:t>
      </w:r>
      <w:r w:rsidR="004555C3" w:rsidRPr="004555C3">
        <w:rPr>
          <w:sz w:val="26"/>
          <w:szCs w:val="26"/>
        </w:rPr>
        <w:t>a</w:t>
      </w:r>
      <w:r w:rsidR="009E7D04">
        <w:rPr>
          <w:sz w:val="26"/>
          <w:szCs w:val="26"/>
        </w:rPr>
        <w:t xml:space="preserve"> a</w:t>
      </w:r>
      <w:r w:rsidR="009E7D04" w:rsidRPr="009E7D04">
        <w:rPr>
          <w:sz w:val="26"/>
          <w:szCs w:val="26"/>
        </w:rPr>
        <w:t>dministratīvais pārkāpums ir personas prettiesiska, vainojama rīcība (darbība vai bezdarbība), par kuru likumā vai pašvaldību saistošajos noteikumos paredzēta administratīvā atbildība</w:t>
      </w:r>
      <w:r w:rsidR="009E7D04">
        <w:rPr>
          <w:sz w:val="26"/>
          <w:szCs w:val="26"/>
        </w:rPr>
        <w:t>. Tād</w:t>
      </w:r>
      <w:r w:rsidR="006E0721">
        <w:rPr>
          <w:sz w:val="26"/>
          <w:szCs w:val="26"/>
        </w:rPr>
        <w:t>ē</w:t>
      </w:r>
      <w:r w:rsidR="009E7D04">
        <w:rPr>
          <w:sz w:val="26"/>
          <w:szCs w:val="26"/>
        </w:rPr>
        <w:t xml:space="preserve">jādi tikai ar </w:t>
      </w:r>
      <w:r w:rsidR="007F47BB">
        <w:rPr>
          <w:sz w:val="26"/>
          <w:szCs w:val="26"/>
        </w:rPr>
        <w:t xml:space="preserve">ārējo normatīvo aktu </w:t>
      </w:r>
      <w:r w:rsidR="009E7D04">
        <w:rPr>
          <w:sz w:val="26"/>
          <w:szCs w:val="26"/>
        </w:rPr>
        <w:t>var noteikt, kādos gadījumos un kam ir tiesības valkāt karavīra formas tērpu, kā tas šobrīd ir paredzēts, piemēram, atvaļinātajiem karavīriem likuma 47. pantā. Sodu sistēmā kopumā nav pieļaujama šādu vienveidīgu pārkāpumu konstatēšanu un sodu piemērošanu</w:t>
      </w:r>
      <w:r w:rsidR="007F47BB">
        <w:rPr>
          <w:sz w:val="26"/>
          <w:szCs w:val="26"/>
        </w:rPr>
        <w:t xml:space="preserve"> ietekmējošu lēmumu pieņemšanas</w:t>
      </w:r>
      <w:r w:rsidR="009E7D04">
        <w:rPr>
          <w:sz w:val="26"/>
          <w:szCs w:val="26"/>
        </w:rPr>
        <w:t xml:space="preserve"> deleģēšana konkrētām amatpersonām. </w:t>
      </w:r>
      <w:r w:rsidR="004555C3">
        <w:rPr>
          <w:sz w:val="26"/>
          <w:szCs w:val="26"/>
        </w:rPr>
        <w:t xml:space="preserve">Papildus norādām, ka projekta anotācijā šāda grozījuma pamatojums nav sniegts. </w:t>
      </w:r>
    </w:p>
    <w:p w14:paraId="3DEE5AAC" w14:textId="14DCE28D" w:rsidR="00B439F9" w:rsidRDefault="00832748" w:rsidP="0069286F">
      <w:pPr>
        <w:pStyle w:val="NoSpacing"/>
        <w:ind w:firstLine="709"/>
        <w:rPr>
          <w:sz w:val="26"/>
          <w:szCs w:val="26"/>
        </w:rPr>
      </w:pPr>
      <w:r>
        <w:rPr>
          <w:sz w:val="26"/>
          <w:szCs w:val="26"/>
        </w:rPr>
        <w:t>3</w:t>
      </w:r>
      <w:r w:rsidR="0069286F" w:rsidRPr="00BE3DA8">
        <w:rPr>
          <w:sz w:val="26"/>
          <w:szCs w:val="26"/>
        </w:rPr>
        <w:t>. Projekt</w:t>
      </w:r>
      <w:r w:rsidR="0069286F">
        <w:rPr>
          <w:sz w:val="26"/>
          <w:szCs w:val="26"/>
        </w:rPr>
        <w:t>a 6. pantā</w:t>
      </w:r>
      <w:r w:rsidR="0069286F" w:rsidRPr="00BE3DA8">
        <w:rPr>
          <w:sz w:val="26"/>
          <w:szCs w:val="26"/>
        </w:rPr>
        <w:t xml:space="preserve"> paredzēt</w:t>
      </w:r>
      <w:r w:rsidR="0069286F">
        <w:rPr>
          <w:sz w:val="26"/>
          <w:szCs w:val="26"/>
        </w:rPr>
        <w:t>o</w:t>
      </w:r>
      <w:r w:rsidR="0069286F" w:rsidRPr="00BE3DA8">
        <w:rPr>
          <w:sz w:val="26"/>
          <w:szCs w:val="26"/>
        </w:rPr>
        <w:t xml:space="preserve"> </w:t>
      </w:r>
      <w:r w:rsidR="006C3A25">
        <w:rPr>
          <w:sz w:val="26"/>
          <w:szCs w:val="26"/>
        </w:rPr>
        <w:t xml:space="preserve">grozījumu </w:t>
      </w:r>
      <w:r w:rsidR="0069286F">
        <w:rPr>
          <w:sz w:val="26"/>
          <w:szCs w:val="26"/>
        </w:rPr>
        <w:t>l</w:t>
      </w:r>
      <w:r w:rsidR="0069286F" w:rsidRPr="00BE3DA8">
        <w:rPr>
          <w:sz w:val="26"/>
          <w:szCs w:val="26"/>
        </w:rPr>
        <w:t xml:space="preserve">ikuma </w:t>
      </w:r>
      <w:r w:rsidR="006C3A25">
        <w:rPr>
          <w:sz w:val="26"/>
          <w:szCs w:val="26"/>
        </w:rPr>
        <w:t>73</w:t>
      </w:r>
      <w:r w:rsidR="0069286F" w:rsidRPr="00BE3DA8">
        <w:rPr>
          <w:sz w:val="26"/>
          <w:szCs w:val="26"/>
        </w:rPr>
        <w:t>.</w:t>
      </w:r>
      <w:r w:rsidR="0069286F">
        <w:rPr>
          <w:sz w:val="26"/>
          <w:szCs w:val="26"/>
        </w:rPr>
        <w:t> </w:t>
      </w:r>
      <w:r w:rsidR="0069286F" w:rsidRPr="00BE3DA8">
        <w:rPr>
          <w:sz w:val="26"/>
          <w:szCs w:val="26"/>
        </w:rPr>
        <w:t>pant</w:t>
      </w:r>
      <w:r w:rsidR="006C3A25">
        <w:rPr>
          <w:sz w:val="26"/>
          <w:szCs w:val="26"/>
        </w:rPr>
        <w:t xml:space="preserve">ā </w:t>
      </w:r>
      <w:r w:rsidR="0069286F">
        <w:rPr>
          <w:sz w:val="26"/>
          <w:szCs w:val="26"/>
        </w:rPr>
        <w:t>nepieciešams no projekta izslēgt</w:t>
      </w:r>
      <w:r w:rsidR="006C3A25">
        <w:rPr>
          <w:sz w:val="26"/>
          <w:szCs w:val="26"/>
        </w:rPr>
        <w:t>, jo tas ir pretrunā ar esošo tiesību normu sistēmu un likuma mērķi</w:t>
      </w:r>
      <w:r w:rsidR="0069286F">
        <w:rPr>
          <w:sz w:val="26"/>
          <w:szCs w:val="26"/>
        </w:rPr>
        <w:t xml:space="preserve">. </w:t>
      </w:r>
      <w:r w:rsidR="006C3A25">
        <w:rPr>
          <w:sz w:val="26"/>
          <w:szCs w:val="26"/>
        </w:rPr>
        <w:t>Likums paredz tikai karavīriem saistošu regulējumu, savukārt par civilajiem darbiniekiem likuma 62. panta pirmajā daļā tiek norādīts, ka c</w:t>
      </w:r>
      <w:r w:rsidR="006C3A25" w:rsidRPr="006C3A25">
        <w:rPr>
          <w:sz w:val="26"/>
          <w:szCs w:val="26"/>
        </w:rPr>
        <w:t>ivilie darbinieki ir personas, kas uz darba līguma pamata vienībās (apakšvienībās) veic noteiktu darbu (strādā) štata civilajos amatos saskaņā ar darba tiesiskās attiecības reglamentējošajiem normatīvajiem aktiem.</w:t>
      </w:r>
      <w:r w:rsidR="006C3A25">
        <w:rPr>
          <w:sz w:val="26"/>
          <w:szCs w:val="26"/>
        </w:rPr>
        <w:t xml:space="preserve"> Tādējādi civilo darbinieku civiltiesiskā atbildība var būt saskaņā ar Darba likumā noteikto regulējumu. Tāpat arī likumā nevar noteikt citu personu atbildību</w:t>
      </w:r>
      <w:r w:rsidR="00B439F9">
        <w:rPr>
          <w:sz w:val="26"/>
          <w:szCs w:val="26"/>
        </w:rPr>
        <w:t xml:space="preserve">, pat ja kaitējumu ir nodarījusi karavīru un citu personu grupa, jo citu personu civiltiesiskās atbildības pakāpi noteiks saskaņā ar vispārējiem civiltiesību principiem. </w:t>
      </w:r>
      <w:r w:rsidR="004555C3">
        <w:rPr>
          <w:sz w:val="26"/>
          <w:szCs w:val="26"/>
        </w:rPr>
        <w:t xml:space="preserve">Papildus norādām, ka projekta anotācijā šāda grozījuma pamatojums nav sniegts. </w:t>
      </w:r>
    </w:p>
    <w:p w14:paraId="16BA63E5" w14:textId="77777777" w:rsidR="0069286F" w:rsidRDefault="0069286F" w:rsidP="0069286F">
      <w:pPr>
        <w:widowControl/>
        <w:ind w:firstLine="720"/>
        <w:rPr>
          <w:rFonts w:eastAsia="Times New Roman"/>
          <w:sz w:val="26"/>
          <w:szCs w:val="26"/>
        </w:rPr>
      </w:pPr>
    </w:p>
    <w:p w14:paraId="07970BC8" w14:textId="77777777" w:rsidR="0069286F" w:rsidRPr="002C6CD7" w:rsidRDefault="0069286F" w:rsidP="0069286F">
      <w:pPr>
        <w:widowControl/>
        <w:ind w:firstLine="720"/>
        <w:rPr>
          <w:rFonts w:eastAsia="Times New Roman"/>
          <w:sz w:val="26"/>
          <w:szCs w:val="26"/>
        </w:rPr>
      </w:pPr>
    </w:p>
    <w:p w14:paraId="48ABA4FD" w14:textId="77777777" w:rsidR="0069286F" w:rsidRPr="002C6CD7" w:rsidRDefault="0069286F" w:rsidP="0069286F">
      <w:pPr>
        <w:widowControl/>
        <w:ind w:firstLine="720"/>
        <w:rPr>
          <w:rFonts w:eastAsia="Times New Roman"/>
          <w:sz w:val="26"/>
          <w:szCs w:val="26"/>
        </w:rPr>
      </w:pPr>
    </w:p>
    <w:p w14:paraId="7BE553A0" w14:textId="40ECE4B9" w:rsidR="0069286F" w:rsidRPr="002C6CD7" w:rsidRDefault="0069286F" w:rsidP="0069286F">
      <w:pPr>
        <w:widowControl/>
        <w:rPr>
          <w:rFonts w:eastAsia="Times New Roman"/>
          <w:sz w:val="26"/>
          <w:szCs w:val="26"/>
        </w:rPr>
      </w:pPr>
      <w:r w:rsidRPr="002C6CD7">
        <w:rPr>
          <w:rFonts w:eastAsia="Times New Roman"/>
          <w:sz w:val="26"/>
          <w:szCs w:val="26"/>
        </w:rPr>
        <w:t>Valsts sekretāra vietnie</w:t>
      </w:r>
      <w:r w:rsidR="00ED28FB">
        <w:rPr>
          <w:rFonts w:eastAsia="Times New Roman"/>
          <w:sz w:val="26"/>
          <w:szCs w:val="26"/>
        </w:rPr>
        <w:t>ce</w:t>
      </w:r>
    </w:p>
    <w:p w14:paraId="27C61989" w14:textId="38D56A08" w:rsidR="0069286F" w:rsidRPr="002C6CD7" w:rsidRDefault="0069286F" w:rsidP="0069286F">
      <w:pPr>
        <w:widowControl/>
        <w:rPr>
          <w:rFonts w:eastAsia="Times New Roman"/>
          <w:sz w:val="26"/>
          <w:szCs w:val="26"/>
        </w:rPr>
      </w:pPr>
      <w:r w:rsidRPr="002C6CD7">
        <w:rPr>
          <w:rFonts w:eastAsia="Times New Roman"/>
          <w:sz w:val="26"/>
          <w:szCs w:val="26"/>
        </w:rPr>
        <w:t>tiesību politikas jautājumos</w:t>
      </w:r>
      <w:r w:rsidRPr="002C6CD7">
        <w:rPr>
          <w:rFonts w:eastAsia="Times New Roman"/>
          <w:sz w:val="26"/>
          <w:szCs w:val="26"/>
        </w:rPr>
        <w:tab/>
      </w:r>
      <w:r w:rsidRPr="002C6CD7">
        <w:rPr>
          <w:rFonts w:eastAsia="Times New Roman"/>
          <w:sz w:val="26"/>
          <w:szCs w:val="26"/>
        </w:rPr>
        <w:tab/>
      </w:r>
      <w:r w:rsidRPr="002C6CD7">
        <w:rPr>
          <w:rFonts w:eastAsia="Times New Roman"/>
          <w:sz w:val="26"/>
          <w:szCs w:val="26"/>
        </w:rPr>
        <w:tab/>
      </w:r>
      <w:r w:rsidRPr="002C6CD7">
        <w:rPr>
          <w:rFonts w:eastAsia="Times New Roman"/>
          <w:sz w:val="26"/>
          <w:szCs w:val="26"/>
        </w:rPr>
        <w:tab/>
      </w:r>
      <w:r w:rsidRPr="002C6CD7">
        <w:rPr>
          <w:rFonts w:eastAsia="Times New Roman"/>
          <w:sz w:val="26"/>
          <w:szCs w:val="26"/>
        </w:rPr>
        <w:tab/>
      </w:r>
      <w:r w:rsidRPr="002C6CD7">
        <w:rPr>
          <w:rFonts w:eastAsia="Times New Roman"/>
          <w:sz w:val="26"/>
          <w:szCs w:val="26"/>
        </w:rPr>
        <w:tab/>
      </w:r>
      <w:r>
        <w:rPr>
          <w:rFonts w:eastAsia="Times New Roman"/>
          <w:sz w:val="26"/>
          <w:szCs w:val="26"/>
        </w:rPr>
        <w:tab/>
      </w:r>
      <w:r w:rsidR="00ED28FB">
        <w:rPr>
          <w:rFonts w:eastAsia="Times New Roman"/>
          <w:sz w:val="26"/>
          <w:szCs w:val="26"/>
        </w:rPr>
        <w:t>Laila Medina</w:t>
      </w:r>
    </w:p>
    <w:p w14:paraId="75CE72B6" w14:textId="77777777" w:rsidR="0069286F" w:rsidRDefault="0069286F" w:rsidP="0069286F">
      <w:pPr>
        <w:widowControl/>
        <w:rPr>
          <w:rFonts w:eastAsia="Times New Roman"/>
          <w:sz w:val="26"/>
          <w:szCs w:val="26"/>
        </w:rPr>
      </w:pPr>
    </w:p>
    <w:p w14:paraId="0C139712" w14:textId="77777777" w:rsidR="0069286F" w:rsidRDefault="0069286F" w:rsidP="0069286F">
      <w:pPr>
        <w:widowControl/>
        <w:rPr>
          <w:rFonts w:eastAsia="Times New Roman"/>
          <w:sz w:val="26"/>
          <w:szCs w:val="26"/>
        </w:rPr>
      </w:pPr>
    </w:p>
    <w:p w14:paraId="66975731" w14:textId="77777777" w:rsidR="0069286F" w:rsidRPr="002C6CD7" w:rsidRDefault="0069286F" w:rsidP="0069286F">
      <w:pPr>
        <w:widowControl/>
        <w:rPr>
          <w:rFonts w:eastAsia="Times New Roman"/>
          <w:sz w:val="26"/>
          <w:szCs w:val="26"/>
        </w:rPr>
      </w:pPr>
    </w:p>
    <w:p w14:paraId="56F8E1D8" w14:textId="77777777" w:rsidR="0069286F" w:rsidRPr="005F73CB" w:rsidRDefault="0069286F" w:rsidP="0069286F">
      <w:pPr>
        <w:widowControl/>
        <w:jc w:val="left"/>
        <w:rPr>
          <w:rFonts w:eastAsia="Times New Roman"/>
          <w:sz w:val="20"/>
          <w:szCs w:val="20"/>
        </w:rPr>
      </w:pPr>
      <w:bookmarkStart w:id="4" w:name="_Hlk45806315"/>
      <w:r w:rsidRPr="005F73CB">
        <w:rPr>
          <w:rFonts w:eastAsia="Times New Roman"/>
          <w:sz w:val="20"/>
          <w:szCs w:val="20"/>
        </w:rPr>
        <w:t>U.Rudziks</w:t>
      </w:r>
    </w:p>
    <w:p w14:paraId="24FCFCA7" w14:textId="77777777" w:rsidR="0069286F" w:rsidRPr="005F73CB" w:rsidRDefault="0069286F" w:rsidP="0069286F">
      <w:pPr>
        <w:widowControl/>
        <w:jc w:val="left"/>
        <w:rPr>
          <w:rFonts w:eastAsia="Times New Roman"/>
          <w:sz w:val="20"/>
          <w:szCs w:val="20"/>
        </w:rPr>
      </w:pPr>
      <w:r w:rsidRPr="005F73CB">
        <w:rPr>
          <w:rFonts w:eastAsia="Times New Roman"/>
          <w:sz w:val="20"/>
          <w:szCs w:val="20"/>
        </w:rPr>
        <w:t>Valststiesību departamenta</w:t>
      </w:r>
    </w:p>
    <w:p w14:paraId="18755CB3" w14:textId="77777777" w:rsidR="0069286F" w:rsidRPr="005F73CB" w:rsidRDefault="0069286F" w:rsidP="0069286F">
      <w:pPr>
        <w:widowControl/>
        <w:jc w:val="left"/>
        <w:rPr>
          <w:rFonts w:eastAsia="Times New Roman"/>
          <w:sz w:val="20"/>
          <w:szCs w:val="20"/>
        </w:rPr>
      </w:pPr>
      <w:r w:rsidRPr="005F73CB">
        <w:rPr>
          <w:rFonts w:eastAsia="Times New Roman"/>
          <w:sz w:val="20"/>
          <w:szCs w:val="20"/>
        </w:rPr>
        <w:t>Administratīvo tiesību nodaļas jurists</w:t>
      </w:r>
    </w:p>
    <w:p w14:paraId="6972042F" w14:textId="77777777" w:rsidR="0069286F" w:rsidRPr="005F73CB" w:rsidRDefault="0069286F" w:rsidP="0069286F">
      <w:pPr>
        <w:widowControl/>
        <w:jc w:val="left"/>
        <w:rPr>
          <w:sz w:val="20"/>
          <w:szCs w:val="20"/>
        </w:rPr>
      </w:pPr>
      <w:r w:rsidRPr="005F73CB">
        <w:rPr>
          <w:rFonts w:eastAsia="Times New Roman"/>
          <w:sz w:val="20"/>
          <w:szCs w:val="20"/>
        </w:rPr>
        <w:t xml:space="preserve">67036902, </w:t>
      </w:r>
      <w:hyperlink r:id="rId6" w:history="1">
        <w:r w:rsidRPr="005F73CB">
          <w:rPr>
            <w:rStyle w:val="Hyperlink"/>
            <w:rFonts w:eastAsia="Times New Roman"/>
            <w:sz w:val="20"/>
            <w:szCs w:val="20"/>
          </w:rPr>
          <w:t>Uldis.R</w:t>
        </w:r>
        <w:bookmarkStart w:id="5" w:name="_Hlt95904132"/>
        <w:r w:rsidRPr="005F73CB">
          <w:rPr>
            <w:rStyle w:val="Hyperlink"/>
            <w:rFonts w:eastAsia="Times New Roman"/>
            <w:sz w:val="20"/>
            <w:szCs w:val="20"/>
          </w:rPr>
          <w:t>u</w:t>
        </w:r>
        <w:bookmarkEnd w:id="5"/>
        <w:r w:rsidRPr="005F73CB">
          <w:rPr>
            <w:rStyle w:val="Hyperlink"/>
            <w:rFonts w:eastAsia="Times New Roman"/>
            <w:sz w:val="20"/>
            <w:szCs w:val="20"/>
          </w:rPr>
          <w:t>dziks@tm.gov.lv</w:t>
        </w:r>
      </w:hyperlink>
      <w:bookmarkEnd w:id="0"/>
      <w:bookmarkEnd w:id="4"/>
    </w:p>
    <w:p w14:paraId="56177203" w14:textId="77777777" w:rsidR="0069286F" w:rsidRDefault="0069286F" w:rsidP="0069286F"/>
    <w:sectPr w:rsidR="0069286F" w:rsidSect="0069286F">
      <w:headerReference w:type="default" r:id="rId7"/>
      <w:footerReference w:type="default" r:id="rId8"/>
      <w:headerReference w:type="first" r:id="rId9"/>
      <w:footerReference w:type="first" r:id="rId10"/>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D6726C" w14:textId="77777777" w:rsidR="00384BE0" w:rsidRDefault="00384BE0" w:rsidP="0069286F">
      <w:r>
        <w:separator/>
      </w:r>
    </w:p>
  </w:endnote>
  <w:endnote w:type="continuationSeparator" w:id="0">
    <w:p w14:paraId="1B52DC5E" w14:textId="77777777" w:rsidR="00384BE0" w:rsidRDefault="00384BE0" w:rsidP="00692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FE6E0" w14:textId="77777777" w:rsidR="00EC3DB8" w:rsidRPr="007745BE" w:rsidRDefault="00EC3DB8" w:rsidP="00EC3DB8">
    <w:pPr>
      <w:tabs>
        <w:tab w:val="center" w:pos="4320"/>
        <w:tab w:val="right" w:pos="8640"/>
      </w:tabs>
      <w:rPr>
        <w:sz w:val="20"/>
        <w:szCs w:val="20"/>
      </w:rPr>
    </w:pPr>
    <w:r w:rsidRPr="007745BE">
      <w:rPr>
        <w:sz w:val="20"/>
        <w:szCs w:val="20"/>
      </w:rPr>
      <w:t>TMatz_</w:t>
    </w:r>
    <w:r>
      <w:rPr>
        <w:sz w:val="20"/>
        <w:szCs w:val="20"/>
      </w:rPr>
      <w:t>270521</w:t>
    </w:r>
    <w:r w:rsidRPr="007745BE">
      <w:rPr>
        <w:sz w:val="20"/>
        <w:szCs w:val="20"/>
      </w:rPr>
      <w:t>_</w:t>
    </w:r>
    <w:r>
      <w:rPr>
        <w:sz w:val="20"/>
        <w:szCs w:val="20"/>
      </w:rPr>
      <w:t>A</w:t>
    </w:r>
    <w:r w:rsidRPr="007745BE">
      <w:rPr>
        <w:sz w:val="20"/>
        <w:szCs w:val="20"/>
      </w:rPr>
      <w:t>M_VSS-</w:t>
    </w:r>
    <w:r>
      <w:rPr>
        <w:sz w:val="20"/>
        <w:szCs w:val="20"/>
      </w:rPr>
      <w:t>486</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E4A81" w14:textId="23CE839B" w:rsidR="0069286F" w:rsidRPr="007745BE" w:rsidRDefault="0069286F" w:rsidP="0069286F">
    <w:pPr>
      <w:tabs>
        <w:tab w:val="center" w:pos="4320"/>
        <w:tab w:val="right" w:pos="8640"/>
      </w:tabs>
      <w:rPr>
        <w:sz w:val="20"/>
        <w:szCs w:val="20"/>
      </w:rPr>
    </w:pPr>
    <w:r w:rsidRPr="007745BE">
      <w:rPr>
        <w:sz w:val="20"/>
        <w:szCs w:val="20"/>
      </w:rPr>
      <w:t>TMatz_</w:t>
    </w:r>
    <w:r w:rsidR="00EC3DB8">
      <w:rPr>
        <w:sz w:val="20"/>
        <w:szCs w:val="20"/>
      </w:rPr>
      <w:t>27</w:t>
    </w:r>
    <w:r>
      <w:rPr>
        <w:sz w:val="20"/>
        <w:szCs w:val="20"/>
      </w:rPr>
      <w:t>0</w:t>
    </w:r>
    <w:r w:rsidR="00EC3DB8">
      <w:rPr>
        <w:sz w:val="20"/>
        <w:szCs w:val="20"/>
      </w:rPr>
      <w:t>5</w:t>
    </w:r>
    <w:r>
      <w:rPr>
        <w:sz w:val="20"/>
        <w:szCs w:val="20"/>
      </w:rPr>
      <w:t>21</w:t>
    </w:r>
    <w:r w:rsidRPr="007745BE">
      <w:rPr>
        <w:sz w:val="20"/>
        <w:szCs w:val="20"/>
      </w:rPr>
      <w:t>_</w:t>
    </w:r>
    <w:r>
      <w:rPr>
        <w:sz w:val="20"/>
        <w:szCs w:val="20"/>
      </w:rPr>
      <w:t>A</w:t>
    </w:r>
    <w:r w:rsidRPr="007745BE">
      <w:rPr>
        <w:sz w:val="20"/>
        <w:szCs w:val="20"/>
      </w:rPr>
      <w:t>M_VSS-</w:t>
    </w:r>
    <w:r w:rsidR="00EC3DB8">
      <w:rPr>
        <w:sz w:val="20"/>
        <w:szCs w:val="20"/>
      </w:rPr>
      <w:t>486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922242" w14:textId="77777777" w:rsidR="00384BE0" w:rsidRDefault="00384BE0" w:rsidP="0069286F">
      <w:r>
        <w:separator/>
      </w:r>
    </w:p>
  </w:footnote>
  <w:footnote w:type="continuationSeparator" w:id="0">
    <w:p w14:paraId="58C7D581" w14:textId="77777777" w:rsidR="00384BE0" w:rsidRDefault="00384BE0" w:rsidP="006928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7847357"/>
      <w:docPartObj>
        <w:docPartGallery w:val="Page Numbers (Top of Page)"/>
        <w:docPartUnique/>
      </w:docPartObj>
    </w:sdtPr>
    <w:sdtEndPr/>
    <w:sdtContent>
      <w:p w14:paraId="45838E9C" w14:textId="2B3AA85A" w:rsidR="007B3740" w:rsidRDefault="00196849">
        <w:pPr>
          <w:pStyle w:val="Header"/>
          <w:jc w:val="center"/>
        </w:pPr>
        <w:r>
          <w:fldChar w:fldCharType="begin"/>
        </w:r>
        <w:r>
          <w:instrText>PAGE   \* MERGEFORMAT</w:instrText>
        </w:r>
        <w:r>
          <w:fldChar w:fldCharType="separate"/>
        </w:r>
        <w:r w:rsidR="0025467D">
          <w:rPr>
            <w:noProof/>
          </w:rPr>
          <w:t>2</w:t>
        </w:r>
        <w:r>
          <w:fldChar w:fldCharType="end"/>
        </w:r>
      </w:p>
    </w:sdtContent>
  </w:sdt>
  <w:p w14:paraId="6302CE30" w14:textId="77777777" w:rsidR="006C6018" w:rsidRDefault="002546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1281E" w14:textId="77777777" w:rsidR="00A34ACB" w:rsidRDefault="0025467D" w:rsidP="00A34ACB">
    <w:pPr>
      <w:pStyle w:val="Header"/>
    </w:pPr>
  </w:p>
  <w:p w14:paraId="11DCF007" w14:textId="77777777" w:rsidR="00A34ACB" w:rsidRDefault="00196849" w:rsidP="00A34ACB">
    <w:pPr>
      <w:pStyle w:val="Header"/>
    </w:pPr>
    <w:r>
      <w:rPr>
        <w:noProof/>
        <w:lang w:eastAsia="lv-LV"/>
      </w:rPr>
      <w:drawing>
        <wp:anchor distT="0" distB="0" distL="114300" distR="114300" simplePos="0" relativeHeight="251661312" behindDoc="1" locked="0" layoutInCell="1" allowOverlap="1" wp14:anchorId="30DA8524" wp14:editId="4A32716C">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F0EA06" w14:textId="77777777" w:rsidR="00A34ACB" w:rsidRDefault="0025467D" w:rsidP="00A34ACB">
    <w:pPr>
      <w:pStyle w:val="Header"/>
    </w:pPr>
  </w:p>
  <w:p w14:paraId="2C4ECBD6" w14:textId="77777777" w:rsidR="00A34ACB" w:rsidRDefault="0025467D" w:rsidP="00A34ACB">
    <w:pPr>
      <w:pStyle w:val="Header"/>
    </w:pPr>
  </w:p>
  <w:p w14:paraId="65EE9A8B" w14:textId="77777777" w:rsidR="00A34ACB" w:rsidRDefault="0025467D" w:rsidP="00A34ACB">
    <w:pPr>
      <w:pStyle w:val="Header"/>
    </w:pPr>
  </w:p>
  <w:p w14:paraId="0DABC37B" w14:textId="77777777" w:rsidR="00A34ACB" w:rsidRDefault="0025467D" w:rsidP="00A34ACB">
    <w:pPr>
      <w:pStyle w:val="Header"/>
    </w:pPr>
  </w:p>
  <w:p w14:paraId="1176F843" w14:textId="77777777" w:rsidR="00A34ACB" w:rsidRDefault="0025467D" w:rsidP="00A34ACB">
    <w:pPr>
      <w:pStyle w:val="Header"/>
    </w:pPr>
  </w:p>
  <w:p w14:paraId="1C1EED1F" w14:textId="77777777" w:rsidR="00A34ACB" w:rsidRDefault="0025467D" w:rsidP="00A34ACB">
    <w:pPr>
      <w:pStyle w:val="Header"/>
    </w:pPr>
  </w:p>
  <w:p w14:paraId="697B7C60" w14:textId="77777777" w:rsidR="00A34ACB" w:rsidRDefault="0025467D" w:rsidP="00A34ACB">
    <w:pPr>
      <w:pStyle w:val="Header"/>
    </w:pPr>
  </w:p>
  <w:p w14:paraId="415F5EF8" w14:textId="77777777" w:rsidR="00A34ACB" w:rsidRDefault="0025467D" w:rsidP="00A34ACB">
    <w:pPr>
      <w:pStyle w:val="Header"/>
    </w:pPr>
  </w:p>
  <w:p w14:paraId="02CB1FBF" w14:textId="77777777" w:rsidR="00A34ACB" w:rsidRPr="00815277" w:rsidRDefault="00196849" w:rsidP="00A34ACB">
    <w:pPr>
      <w:pStyle w:val="Header"/>
    </w:pPr>
    <w:r>
      <w:rPr>
        <w:noProof/>
        <w:lang w:eastAsia="lv-LV"/>
      </w:rPr>
      <mc:AlternateContent>
        <mc:Choice Requires="wps">
          <w:drawing>
            <wp:anchor distT="0" distB="0" distL="114300" distR="114300" simplePos="0" relativeHeight="251660288" behindDoc="1" locked="0" layoutInCell="1" allowOverlap="1" wp14:anchorId="0C361C2F" wp14:editId="12E3EE13">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3A2B73" w14:textId="77777777" w:rsidR="00A34ACB" w:rsidRPr="006C6018" w:rsidRDefault="00196849" w:rsidP="00A34ACB">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40A1A721" w14:textId="77777777" w:rsidR="00A34ACB" w:rsidRPr="006C6018" w:rsidRDefault="00196849" w:rsidP="00A34ACB">
                          <w:pPr>
                            <w:spacing w:line="194" w:lineRule="exact"/>
                            <w:ind w:left="20" w:right="-45"/>
                            <w:jc w:val="center"/>
                            <w:rPr>
                              <w:rFonts w:eastAsia="Times New Roman"/>
                              <w:sz w:val="17"/>
                              <w:szCs w:val="17"/>
                            </w:rPr>
                          </w:pPr>
                          <w:r w:rsidRPr="006C6018">
                            <w:rPr>
                              <w:rFonts w:eastAsia="Times New Roman"/>
                              <w:sz w:val="17"/>
                              <w:szCs w:val="17"/>
                            </w:rPr>
                            <w:t xml:space="preserve">e-pasts: </w:t>
                          </w:r>
                          <w:r>
                            <w:rPr>
                              <w:rFonts w:eastAsia="Times New Roman"/>
                              <w:sz w:val="17"/>
                              <w:szCs w:val="17"/>
                            </w:rPr>
                            <w:t>pasts</w:t>
                          </w:r>
                          <w:r w:rsidRPr="006C6018">
                            <w:rPr>
                              <w:rFonts w:eastAsia="Times New Roman"/>
                              <w:sz w:val="17"/>
                              <w:szCs w:val="17"/>
                            </w:rPr>
                            <w:t>@tm.gov.lv;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http://schemas.openxmlformats.org/drawingml/2006/main">
          <w:pict>
            <v:shapetype id="_x0000_t202" coordsize="21600,21600" o:spt="202" path="m,l,21600r21600,l21600,xe" w14:anchorId="0C361C2F">
              <v:stroke joinstyle="miter"/>
              <v:path gradientshapeok="t" o:connecttype="rect"/>
            </v:shapetype>
            <v:shape id="Text Box 43" style="position:absolute;left:0;text-align:left;margin-left:92.25pt;margin-top:159.9pt;width:459.75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A34ACB" w:rsidP="00A34ACB" w:rsidRDefault="00196849" w14:paraId="463A2B73" w14:textId="77777777">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rsidRPr="006C6018" w:rsidR="00A34ACB" w:rsidP="00A34ACB" w:rsidRDefault="00196849" w14:paraId="40A1A721" w14:textId="77777777">
                    <w:pPr>
                      <w:spacing w:line="194" w:lineRule="exact"/>
                      <w:ind w:left="20" w:right="-45"/>
                      <w:jc w:val="center"/>
                      <w:rPr>
                        <w:rFonts w:eastAsia="Times New Roman"/>
                        <w:sz w:val="17"/>
                        <w:szCs w:val="17"/>
                      </w:rPr>
                    </w:pPr>
                    <w:r w:rsidRPr="006C6018">
                      <w:rPr>
                        <w:rFonts w:eastAsia="Times New Roman"/>
                        <w:sz w:val="17"/>
                        <w:szCs w:val="17"/>
                      </w:rPr>
                      <w:t xml:space="preserve">e-pasts: </w:t>
                    </w:r>
                    <w:r>
                      <w:rPr>
                        <w:rFonts w:eastAsia="Times New Roman"/>
                        <w:sz w:val="17"/>
                        <w:szCs w:val="17"/>
                      </w:rPr>
                      <w:t>pasts</w:t>
                    </w:r>
                    <w:r w:rsidRPr="006C6018">
                      <w:rPr>
                        <w:rFonts w:eastAsia="Times New Roman"/>
                        <w:sz w:val="17"/>
                        <w:szCs w:val="17"/>
                      </w:rPr>
                      <w:t>@tm.gov.lv;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9264" behindDoc="1" locked="0" layoutInCell="1" allowOverlap="1" wp14:anchorId="4D310ED1" wp14:editId="6E123F71">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http://schemas.openxmlformats.org/drawingml/2006/main">
          <w:pict>
            <v:group id="Group 41" style="position:absolute;margin-left:145.7pt;margin-top:149.85pt;width:346.25pt;height:.1pt;z-index:-251657216;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w14:anchorId="21247A43">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14:paraId="458D9916" w14:textId="77777777" w:rsidR="00AB4E8A" w:rsidRPr="00C836FF" w:rsidRDefault="00196849" w:rsidP="00AB4E8A">
    <w:pPr>
      <w:jc w:val="center"/>
      <w:rPr>
        <w:szCs w:val="24"/>
      </w:rPr>
    </w:pPr>
    <w:r w:rsidRPr="00C836FF">
      <w:rPr>
        <w:szCs w:val="24"/>
      </w:rPr>
      <w:t>Rīgā</w:t>
    </w:r>
  </w:p>
  <w:p w14:paraId="6436AB65" w14:textId="77777777" w:rsidR="00AB4E8A" w:rsidRPr="00C836FF" w:rsidRDefault="0025467D"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526569D4" w14:textId="77777777" w:rsidTr="00A6153E">
      <w:tc>
        <w:tcPr>
          <w:tcW w:w="1810" w:type="dxa"/>
        </w:tcPr>
        <w:p w14:paraId="205A40B2" w14:textId="77777777" w:rsidR="00E11DA3" w:rsidRDefault="006E0721" w:rsidP="00E11DA3">
          <w:pPr>
            <w:pStyle w:val="Header"/>
            <w:jc w:val="center"/>
            <w:rPr>
              <w:szCs w:val="24"/>
            </w:rPr>
          </w:pPr>
          <w:r>
            <w:t>14.06.2021</w:t>
          </w:r>
        </w:p>
      </w:tc>
      <w:tc>
        <w:tcPr>
          <w:tcW w:w="420" w:type="dxa"/>
          <w:tcBorders>
            <w:bottom w:val="nil"/>
          </w:tcBorders>
        </w:tcPr>
        <w:p w14:paraId="4170C1EF" w14:textId="77777777" w:rsidR="00E11DA3" w:rsidRDefault="00196849" w:rsidP="00E11DA3">
          <w:pPr>
            <w:pStyle w:val="Header"/>
            <w:rPr>
              <w:szCs w:val="24"/>
            </w:rPr>
          </w:pPr>
          <w:r>
            <w:rPr>
              <w:szCs w:val="24"/>
            </w:rPr>
            <w:t xml:space="preserve"> Nr.</w:t>
          </w:r>
        </w:p>
      </w:tc>
      <w:tc>
        <w:tcPr>
          <w:tcW w:w="1890" w:type="dxa"/>
        </w:tcPr>
        <w:p w14:paraId="1DCCBC6D" w14:textId="77777777" w:rsidR="00E11DA3" w:rsidRDefault="006E0721" w:rsidP="00E11DA3">
          <w:pPr>
            <w:pStyle w:val="Header"/>
            <w:jc w:val="center"/>
            <w:rPr>
              <w:szCs w:val="24"/>
            </w:rPr>
          </w:pPr>
          <w:r>
            <w:t>1-9.1/671</w:t>
          </w:r>
        </w:p>
      </w:tc>
    </w:tr>
  </w:tbl>
  <w:p w14:paraId="1799C7C1" w14:textId="77777777" w:rsidR="00AB4E8A" w:rsidRPr="00C836FF" w:rsidRDefault="0025467D" w:rsidP="00E11DA3">
    <w:pPr>
      <w:tabs>
        <w:tab w:val="center" w:pos="4320"/>
        <w:tab w:val="right" w:pos="8640"/>
      </w:tabs>
      <w:rPr>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86F"/>
    <w:rsid w:val="00040B34"/>
    <w:rsid w:val="00047C0E"/>
    <w:rsid w:val="00137190"/>
    <w:rsid w:val="00196849"/>
    <w:rsid w:val="0025467D"/>
    <w:rsid w:val="00384BE0"/>
    <w:rsid w:val="003F2A47"/>
    <w:rsid w:val="004555C3"/>
    <w:rsid w:val="005F1875"/>
    <w:rsid w:val="0069286F"/>
    <w:rsid w:val="006C3A25"/>
    <w:rsid w:val="006E0721"/>
    <w:rsid w:val="007F47BB"/>
    <w:rsid w:val="00832748"/>
    <w:rsid w:val="0085046D"/>
    <w:rsid w:val="008D318F"/>
    <w:rsid w:val="008F1670"/>
    <w:rsid w:val="00962129"/>
    <w:rsid w:val="00977850"/>
    <w:rsid w:val="009E7D04"/>
    <w:rsid w:val="00A059E7"/>
    <w:rsid w:val="00A3426F"/>
    <w:rsid w:val="00B439F9"/>
    <w:rsid w:val="00BA73C2"/>
    <w:rsid w:val="00D03134"/>
    <w:rsid w:val="00DF4B34"/>
    <w:rsid w:val="00EC3DB8"/>
    <w:rsid w:val="00ED28FB"/>
    <w:rsid w:val="00F27B8C"/>
    <w:rsid w:val="00F76F10"/>
    <w:rsid w:val="00F8227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3238F"/>
  <w15:chartTrackingRefBased/>
  <w15:docId w15:val="{84696041-3251-4BBA-AEC4-25631483E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286F"/>
    <w:pPr>
      <w:widowControl w:val="0"/>
      <w:spacing w:after="0" w:line="240" w:lineRule="auto"/>
      <w:jc w:val="both"/>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9286F"/>
    <w:pPr>
      <w:tabs>
        <w:tab w:val="center" w:pos="4320"/>
        <w:tab w:val="right" w:pos="8640"/>
      </w:tabs>
    </w:pPr>
  </w:style>
  <w:style w:type="character" w:customStyle="1" w:styleId="HeaderChar">
    <w:name w:val="Header Char"/>
    <w:basedOn w:val="DefaultParagraphFont"/>
    <w:link w:val="Header"/>
    <w:rsid w:val="0069286F"/>
    <w:rPr>
      <w:rFonts w:ascii="Times New Roman" w:eastAsia="Calibri" w:hAnsi="Times New Roman" w:cs="Times New Roman"/>
      <w:sz w:val="24"/>
    </w:rPr>
  </w:style>
  <w:style w:type="table" w:styleId="TableGrid">
    <w:name w:val="Table Grid"/>
    <w:basedOn w:val="TableNormal"/>
    <w:uiPriority w:val="59"/>
    <w:rsid w:val="0069286F"/>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next w:val="Normal"/>
    <w:uiPriority w:val="1"/>
    <w:qFormat/>
    <w:rsid w:val="0069286F"/>
  </w:style>
  <w:style w:type="character" w:styleId="Hyperlink">
    <w:name w:val="Hyperlink"/>
    <w:basedOn w:val="DefaultParagraphFont"/>
    <w:uiPriority w:val="99"/>
    <w:unhideWhenUsed/>
    <w:rsid w:val="0069286F"/>
    <w:rPr>
      <w:color w:val="0000FF"/>
      <w:u w:val="single"/>
    </w:rPr>
  </w:style>
  <w:style w:type="paragraph" w:styleId="Footer">
    <w:name w:val="footer"/>
    <w:basedOn w:val="Normal"/>
    <w:link w:val="FooterChar"/>
    <w:uiPriority w:val="99"/>
    <w:unhideWhenUsed/>
    <w:rsid w:val="0069286F"/>
    <w:pPr>
      <w:tabs>
        <w:tab w:val="center" w:pos="4513"/>
        <w:tab w:val="right" w:pos="9026"/>
      </w:tabs>
    </w:pPr>
  </w:style>
  <w:style w:type="character" w:customStyle="1" w:styleId="FooterChar">
    <w:name w:val="Footer Char"/>
    <w:basedOn w:val="DefaultParagraphFont"/>
    <w:link w:val="Footer"/>
    <w:uiPriority w:val="99"/>
    <w:rsid w:val="0069286F"/>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Uldis.Rudziks@tm.gov.lv"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3383</Words>
  <Characters>1929</Characters>
  <Application>Microsoft Office Word</Application>
  <DocSecurity>4</DocSecurity>
  <Lines>16</Lines>
  <Paragraphs>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Uldis Rudziks</dc:creator>
  <cp:keywords/>
  <dc:description/>
  <cp:lastModifiedBy>Vita Upeniece</cp:lastModifiedBy>
  <cp:revision>2</cp:revision>
  <dcterms:created xsi:type="dcterms:W3CDTF">2021-06-21T07:59:00Z</dcterms:created>
  <dcterms:modified xsi:type="dcterms:W3CDTF">2021-06-21T07:59:00Z</dcterms:modified>
</cp:coreProperties>
</file>