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Mērķa finansējuma izlietojuma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24.10.2023.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24.10.2023.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