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22-TA-2050: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valsts pensijām"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anotācijā detalizētu pamatojumu pārejas noteikumos paredzētajam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''78. Grozījumi par šā likuma 12. panta otrās daļas, 2.</w:t>
            </w:r>
            <w:r w:rsidR="00000000" w:rsidRPr="00000000" w:rsidDel="00000000">
              <w:rPr>
                <w:vertAlign w:val="superscript"/>
                <w:rtl w:val="0"/>
              </w:rPr>
              <w:t xml:space="preserve">1</w:t>
            </w:r>
            <w:r w:rsidR="00000000" w:rsidRPr="00000000" w:rsidDel="00000000">
              <w:rPr>
                <w:rtl w:val="0"/>
              </w:rPr>
              <w:t xml:space="preserve"> daļas pirmā un otrā teikuma, 16. panta pirmās daļas 2. punkta, otrās un trešās daļas, 23. panta ceturtās un devītās daļas izteikšanu jaunā redakcijā, grozījums šā likuma 24. panta pirmajā daļā par vārdu ''piešķirtā (pārrēķinātā)'' izslēgšanu, grozījums par šā likuma 24.panta otrās daļas izteikšanu jaunā redakcijā, grozījums šā likuma 24.panta piektās daļas ievaddaļā par vārda ''piešķirtā'' aizstāšanu ar vārdu ''aprēķinātā'' un grozījums par šā likuma 24.panta papildināšanu ar sesto daļu un grozījums par šā likuma 26.panta papildināšanu ar sesto daļu stājas spēkā 2023.gada 1.jūlijā.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nav pamatots, kādēļ grozījumi, kas vērsti uz Satversmes tiesas spriedumu ievērošanu, stāsies spēkā tikai 2023.gada 1.jūlijā. Lūdzam izvērtēt iespēju grozījumu spēkā stāšanās laiku neatlikt,  lai novērstu Satversmei neatbilstoša tiesiskā regulējuma spēkā esamību (vienlaikus lūdzam skatīt iebildumu pie likumprojekta spēkā stāšanās laika).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80. Laikposmā no 2021. gada 1. janvāra līdz 2024. gada 31. decembrim, nosakot saskaņā ar šā likuma 12. panta 2.</w:t>
            </w:r>
            <w:r w:rsidR="00000000" w:rsidRPr="00000000" w:rsidDel="00000000">
              <w:rPr>
                <w:vertAlign w:val="superscript"/>
                <w:rtl w:val="0"/>
              </w:rPr>
              <w:t xml:space="preserve">1</w:t>
            </w:r>
            <w:r w:rsidR="00000000" w:rsidRPr="00000000" w:rsidDel="00000000">
              <w:rPr>
                <w:rtl w:val="0"/>
              </w:rPr>
              <w:t xml:space="preserve"> daļu minimālās vecuma pensijas apmēru, minimālās vecuma pensijas aprēķina bāzei piemēro koeficientu 1,1 un par katru nākamo gadu, kas pārsniedz šajā likumā noteikto vecuma pensijas piešķiršanai nepieciešamo apdrošināšanas stāžu, apmēru palielina par diviem procentiem no minimālās vecuma pensijas aprēķina bāzes.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80.punktu, jo nav saprotams kā šo punktu varēs piemērot, ja  likumprojektam ir noteikts spēkā stāšanās termiņš 2023. gada 1. aprīlis un grozījumiem 12.panta otrajā prim daļā - 1.jūlijs.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2023. gada 1. aprīlī.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nav sniegts  pamatojums, kāpēc likumprojekts stāsies spēkā tikai 2023.gada 1.aprīlī un kāpēc attiecīgās normas nebūtu piemērojamas jau ar gada sākumu. Sākotnējā redakcijā bija paredzēts, ka grozījumi likumā stāsies spēkā 2023.gada 1.janvārī. Minētais ir arī pretrunā Satversmes tiesas spriedumiem un pēc būtības nenovērš spriedumos identificētos trūkumus jau ar gada sākumu, minimālo ienākumu sliekšņus piesaistot konkrētam s</w:t>
            </w:r>
            <w:r w:rsidR="00000000" w:rsidRPr="00000000" w:rsidDel="00000000">
              <w:rPr>
                <w:u w:val="single"/>
                <w:rtl w:val="0"/>
              </w:rPr>
              <w:t xml:space="preserve">ociālekonomiskajam rādītājam, lai nodrošinātu to adekvātumu attiecībā pret </w:t>
            </w:r>
            <w:r w:rsidR="00000000" w:rsidRPr="00000000" w:rsidDel="00000000">
              <w:rPr>
                <w:b w:val="1"/>
                <w:u w:val="single"/>
                <w:rtl w:val="0"/>
              </w:rPr>
              <w:t xml:space="preserve">šobrīd reālo sociālekonomisko situāciju valstī</w:t>
            </w:r>
            <w:r w:rsidR="00000000" w:rsidRPr="00000000" w:rsidDel="00000000">
              <w:rPr>
                <w:u w:val="single"/>
                <w:rtl w:val="0"/>
              </w:rPr>
              <w:t xml:space="preserve">.</w:t>
            </w:r>
            <w:r w:rsidR="00000000" w:rsidRPr="00000000" w:rsidDel="00000000">
              <w:rPr>
                <w:rtl w:val="0"/>
              </w:rPr>
              <w:t xml:space="preserve">  Ņemot vērā arī jaunu Satversmes tiesā ierosinātu lietu Nr.2022-34-01, Tieslietu ministrijas ieskatā grozījumu spēkā stāšanās laiks nebūtu atliekams un jautājums risināms pēc iespējas drīzākā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22-TA-2050</w:t>
    </w:r>
    <w:r>
      <w:br/>
    </w:r>
    <w:r w:rsidR="00000000" w:rsidRPr="00000000" w:rsidDel="00000000">
      <w:rPr>
        <w:rtl w:val="0"/>
      </w:rPr>
      <w:t xml:space="preserve">Izdrukāts 19.01.2023. 17.39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22-TA-2050</w:t>
    </w:r>
    <w:r>
      <w:br/>
    </w:r>
    <w:r w:rsidR="00000000" w:rsidRPr="00000000" w:rsidDel="00000000">
      <w:rPr>
        <w:rtl w:val="0"/>
      </w:rPr>
      <w:t xml:space="preserve">Izdrukāts 19.01.2023. 17.39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Atzinumi_22-TA-2050.docx</dc:title>
</cp:coreProperties>
</file>

<file path=docProps/custom.xml><?xml version="1.0" encoding="utf-8"?>
<Properties xmlns="http://schemas.openxmlformats.org/officeDocument/2006/custom-properties" xmlns:vt="http://schemas.openxmlformats.org/officeDocument/2006/docPropsVTypes"/>
</file>