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26-TA-976: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Noziedzīgi iegūtu līdzekļu legalizācijas un terorisma un proliferācijas finansēšanas novēršanas likuma subjekti pieprasa un saņem informāciju no valsts informācijas sistēmām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Finanšu nozares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Valsts ieņēmumu dienesta politiski nozīmīgu personu reģistra par politiski nozīmīgu personu un tās ģimenes locekļiem, kuri atbilst politiski nozīmīgas personas statusam: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 Valsts ieņēmumu dienesta saņemamās informācijas saturu. Noteikumu projekta 8.1. apakšpunktā nav skaidri nošķirts, kāda informācija tiek sniegta par pašu politiski nozīmīgo personu un kāda – par tās ģimenes locekli vai ar to cieši saistītu personu.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personas kods praksē kalpo tikai kā meklēšanas atribūts un nav pieejams pašā reģistra ierakstā. Līdz ar to, veicot meklējumu par ģimenes locekli vai ar politiski nozīmīgu personu cieši saistītu personu, netiek atspoguļots attiecīgās politiski nozīmīgās personas personas kods, kas nozīmē, ka saiknes identificēšanai ir jāizmanto papildu ārējie informācijas avoti.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aicinām papildināt Noteikumu projekta 8.1.4. apakšpunktu, paredzot, ka tiek sniegta arī informācija par amata ieņemšanas periodu, norādot amata ieņemšanas datumus "no" un "līdz". Kā saprotam, tad šāda informācija reģistrā ir pieejama, taču Noteikumu projektā tā pašlaik nav paredzēta.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Armands Onzuls (LFNA)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Valsts vienotās datorizētās zemesgrāmatas: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noteikumu projekta 8.3. apakšpunktā noteikto no Valsts vienotās datorizētās zemesgrāmatas saņemamās informācijas apjomu ar ziņām par nekustamā īpašuma </w:t>
            </w:r>
            <w:r w:rsidR="00000000" w:rsidRPr="00000000" w:rsidDel="00000000">
              <w:rPr>
                <w:b w:val="1"/>
                <w:rtl w:val="0"/>
              </w:rPr>
              <w:t xml:space="preserve">vēsturiskajiem īpašniekiem</w:t>
            </w:r>
            <w:r w:rsidR="00000000" w:rsidRPr="00000000" w:rsidDel="00000000">
              <w:rPr>
                <w:rtl w:val="0"/>
              </w:rPr>
              <w:t xml:space="preserve"> (norādot īpašuma tiesību periodu), kā arī par darījumu, uz kura pamata nostiprinātas īpašuma tiesības, tostarp darījuma veidu, datumu un summu.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Noziedzīgi iegūtu līdzekļu legalizācijas un terorisma un proliferācijas finansēšanas novēršanas (turpmāk - NILLTPFN) likuma 41. panta otrā daļa tieši paredz likuma subjektu tiesības saņemt ziņas arī par personai </w:t>
            </w:r>
            <w:r w:rsidR="00000000" w:rsidRPr="00000000" w:rsidDel="00000000">
              <w:rPr>
                <w:b w:val="1"/>
                <w:rtl w:val="0"/>
              </w:rPr>
              <w:t xml:space="preserve">piederējušajiem nekustamajiem īpašumiem</w:t>
            </w:r>
            <w:r w:rsidR="00000000" w:rsidRPr="00000000" w:rsidDel="00000000">
              <w:rPr>
                <w:rtl w:val="0"/>
              </w:rPr>
              <w:t xml:space="preserve">, lai pārliecinātos, ka subjekta rīcībā esošā informācija par klienta veiktajiem darījumiem ar nekustamo īpašumu atbilst zemesgrāmatas datiem un ka klienta patiesā labuma guvēja mantiskais stāvoklis liecina par to, ka šī persona varētu būt patiesais labuma guvējs konkrētajam klientam, kā arī gadījumos, kad tiek vērtēta nepieciešamība ziņot Finanšu izlūkošanas dienestam par aizdomīgu darījumu vai atturēties no tā veikšanas. Noteikumos noteiktajam datu apjomam nevajadzētu būt šaurākam par likumā jau paredzēto.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Armands Onzuls (LFNA)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Transportlīdzekļu un to vadītāju valsts reģistra: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datu atribūtu sarakstu papildināt ar </w:t>
            </w:r>
            <w:r w:rsidR="00000000" w:rsidRPr="00000000" w:rsidDel="00000000">
              <w:rPr>
                <w:b w:val="1"/>
                <w:rtl w:val="0"/>
              </w:rPr>
              <w:t xml:space="preserve">transportlīdzekļa identifikācijas numuru (VIN)</w:t>
            </w:r>
            <w:r w:rsidR="00000000" w:rsidRPr="00000000" w:rsidDel="00000000">
              <w:rPr>
                <w:rtl w:val="0"/>
              </w:rPr>
              <w:t xml:space="preserve"> un ziņām par transportlīdzekļa </w:t>
            </w:r>
            <w:r w:rsidR="00000000" w:rsidRPr="00000000" w:rsidDel="00000000">
              <w:rPr>
                <w:b w:val="1"/>
                <w:rtl w:val="0"/>
              </w:rPr>
              <w:t xml:space="preserve">iepriekšējiem īpašniekiem un turētājiem</w:t>
            </w:r>
            <w:r w:rsidR="00000000" w:rsidRPr="00000000" w:rsidDel="00000000">
              <w:rPr>
                <w:rtl w:val="0"/>
              </w:rPr>
              <w:t xml:space="preserve">, norādot attiecīgo periodu.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informācija no Transportlīdzekļu un to vadītāju valsts reģistra praksē tiek iegūta, tieši ievadot transportlīdzekļa VIN numuru, kas projektā minēts nav, un tiek pārbaudīta, lai pārliecinātos, ka kredītiestādes vai apdrošināšanas komersanta rīcībā esošā informācija par klienta veiktajiem darījumiem ar transportlīdzekļiem atbilst reģistra datiem (NILLTPFN likuma 41. panta otrās daļas 6. punkts). Bez ziņām par vēsturiskajiem īpašniekiem šo pārbaudi nav iespējams veikt attiecībā uz jau pabeigtiem darījumiem.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Armands Onzuls (LFNA)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 Fizisko personu reģistra: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pirmkārt, papildināt datu apjomu ar personas kodu, tostarp iepriekšējo personas kodu gadījumos, kad tas ir mainīts. Bez šīs informācijas nav iespējams personu viennozīmīgi identificēt un sasaistīt ar tās vēsturiskajiem datiem citos reģistros.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redakcionāli aicinām apvienot Noteikumu projekta 8.5.7. un 8.5.8. apakšpunktu, jo pašreizējā redakcijā 8.5.8. apakšpunkts nav uztverams kā patstāvīga norma. Vienlaikus aicinām paredzēt iespēju nošķirt pastāvīgās uzturēšanās atļaujas no termiņuzturēšanās atļaujām, jo šī informācija ir būtiska klienta rezidences statusa un saiknes ar Latviju 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atbalstām datu apjoma papildināšanu atbilstoši Fizisko personu reģistra likuma 41. panta otrās daļas 7. punktam, paredzot ziņas par rīcībspējas ierobežojumiem, laulāto, partneri, bērniem un vecākiem, aizbildņiem un aizgādņiem, kā arī par ārpusģimenes aprūpi un aizgādības tiesībām.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Armands Onzuls (LFNA)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26-TA-976</w:t>
    </w:r>
    <w:r>
      <w:br/>
    </w:r>
    <w:r w:rsidR="00000000" w:rsidRPr="00000000" w:rsidDel="00000000">
      <w:rPr>
        <w:rtl w:val="0"/>
      </w:rPr>
      <w:t xml:space="preserve">Izdrukāts 09.09.2026. 15.13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26-TA-976</w:t>
    </w:r>
    <w:r>
      <w:br/>
    </w:r>
    <w:r w:rsidR="00000000" w:rsidRPr="00000000" w:rsidDel="00000000">
      <w:rPr>
        <w:rtl w:val="0"/>
      </w:rPr>
      <w:t xml:space="preserve">Izdrukāts 09.09.2026. 15.13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Atzinumi_26-TA-976.docx</dc:title>
</cp:coreProperties>
</file>

<file path=docProps/custom.xml><?xml version="1.0" encoding="utf-8"?>
<Properties xmlns="http://schemas.openxmlformats.org/officeDocument/2006/custom-properties" xmlns:vt="http://schemas.openxmlformats.org/officeDocument/2006/docPropsVTypes"/>
</file>