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25-TA-280: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29. janvāra noteikumos Nr. 49 "Noteikumi par kuģu drošību"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2008. gada 29. janvāra noteikumos Nr. 49 "Noteikumi par kuģu drošību"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savu iebildumu par projekta 16.punktā ietvertā Ministru kabineta 2008.gada 29.janvāra noteikumu Nr.49 "Noteikumi par kuģu drošību" 726.</w:t>
            </w:r>
            <w:r w:rsidR="00000000" w:rsidRPr="00000000" w:rsidDel="00000000">
              <w:rPr>
                <w:vertAlign w:val="superscript"/>
                <w:rtl w:val="0"/>
              </w:rPr>
              <w:t xml:space="preserve">13</w:t>
            </w:r>
            <w:r w:rsidR="00000000" w:rsidRPr="00000000" w:rsidDel="00000000">
              <w:rPr>
                <w:rtl w:val="0"/>
              </w:rPr>
              <w:t xml:space="preserve"> – 726.</w:t>
            </w:r>
            <w:r w:rsidR="00000000" w:rsidRPr="00000000" w:rsidDel="00000000">
              <w:rPr>
                <w:vertAlign w:val="superscript"/>
                <w:rtl w:val="0"/>
              </w:rPr>
              <w:t xml:space="preserve">16</w:t>
            </w:r>
            <w:r w:rsidR="00000000" w:rsidRPr="00000000" w:rsidDel="00000000">
              <w:rPr>
                <w:rtl w:val="0"/>
              </w:rPr>
              <w:t xml:space="preserve"> un 726.</w:t>
            </w:r>
            <w:r w:rsidR="00000000" w:rsidRPr="00000000" w:rsidDel="00000000">
              <w:rPr>
                <w:vertAlign w:val="superscript"/>
                <w:rtl w:val="0"/>
              </w:rPr>
              <w:t xml:space="preserve">24</w:t>
            </w:r>
            <w:r w:rsidR="00000000" w:rsidRPr="00000000" w:rsidDel="00000000">
              <w:rPr>
                <w:rtl w:val="0"/>
              </w:rPr>
              <w:t xml:space="preserve"> punkta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gan projekta 16.punktā ietvertajā 726.</w:t>
            </w:r>
            <w:r w:rsidR="00000000" w:rsidRPr="00000000" w:rsidDel="00000000">
              <w:rPr>
                <w:vertAlign w:val="superscript"/>
                <w:rtl w:val="0"/>
              </w:rPr>
              <w:t xml:space="preserve">13</w:t>
            </w:r>
            <w:r w:rsidR="00000000" w:rsidRPr="00000000" w:rsidDel="00000000">
              <w:rPr>
                <w:rtl w:val="0"/>
              </w:rPr>
              <w:t xml:space="preserve"> punktā ir norādīts, ka Jūras administrācijas Kuģošanas drošības inspekcija izdot atzītām organizācijām adresētas vadlīnijas, vienlaikus no projekta regulējuma arī izriet, ka attiecīgās vadlīnijas ir vadlīnijas par ekvivalentiem vai atbrīvojumiem, kas piemērojami attiecībā uz visiem noteikta veida ātrgaitas kuģiem. Proti, vadlīnijas ir paredzētas piemērošanai attiecībā uz ātrgaitas kuģiem, tas ir, uz kuģu īpašnieku vai operatoru (privātpersonu) reģistrējamiem ātrgaitas kuģiem.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25-TA-280</w:t>
    </w:r>
    <w:r>
      <w:br/>
    </w:r>
    <w:r w:rsidR="00000000" w:rsidRPr="00000000" w:rsidDel="00000000">
      <w:rPr>
        <w:rtl w:val="0"/>
      </w:rPr>
      <w:t xml:space="preserve">Izdrukāts 30.05.2025. 20.32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25-TA-280</w:t>
    </w:r>
    <w:r>
      <w:br/>
    </w:r>
    <w:r w:rsidR="00000000" w:rsidRPr="00000000" w:rsidDel="00000000">
      <w:rPr>
        <w:rtl w:val="0"/>
      </w:rPr>
      <w:t xml:space="preserve">Izdrukāts 30.05.2025. 20.32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Atzinumi_25-TA-280.docx</dc:title>
</cp:coreProperties>
</file>

<file path=docProps/custom.xml><?xml version="1.0" encoding="utf-8"?>
<Properties xmlns="http://schemas.openxmlformats.org/officeDocument/2006/custom-properties" xmlns:vt="http://schemas.openxmlformats.org/officeDocument/2006/docPropsVTypes"/>
</file>