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Sociālā uzņēmuma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2.4. Atbilstības izmaksu monetārs novērtējums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likumprojekta 4. pantā noteikto, lūdzu izvērtēt vai ar grozījumiem tiek noteiktas atbilstības prasību izmaiņas Sociālajiem uzņēmumiem.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Ministru kabineta 2021. gada 7. septembra noteikumu Nr. 617 “Tiesību akta projekta sākotnējās ietekmes izvērtēšanas kārtība” (turpmāk – noteikumi Nr. 617) 18. punktu, atbilstības izmaksas ir izmaksas, kas mērķa grupām – fiziskām un juridiskām personām, valsts vai pašvaldību institūcijām – rodas, lai nodrošinātu tiesību aktā ietverto atbilstības prasību izpildi.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ir nepieciešams vērtēt, vai likumprojekta subjektiem rodas izmaksu samazinājums ietverto prasību nodrošināšanā.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Krikščūna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23.05.2025.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23.05.2025.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