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62400" w14:textId="77777777" w:rsidR="00232F91" w:rsidRDefault="00232F91" w:rsidP="00232F91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Edmunds </w:t>
      </w:r>
      <w:proofErr w:type="spellStart"/>
      <w:r>
        <w:rPr>
          <w:rFonts w:eastAsia="Times New Roman"/>
          <w:lang w:val="en-US" w:eastAsia="lv-LV"/>
        </w:rPr>
        <w:t>Valantis</w:t>
      </w:r>
      <w:proofErr w:type="spellEnd"/>
      <w:r>
        <w:rPr>
          <w:rFonts w:eastAsia="Times New Roman"/>
          <w:lang w:val="en-US" w:eastAsia="lv-LV"/>
        </w:rPr>
        <w:t xml:space="preserve"> &lt;Edmunds.Valantis@em.gov.lv&gt;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February 9, </w:t>
      </w:r>
      <w:proofErr w:type="gramStart"/>
      <w:r>
        <w:rPr>
          <w:rFonts w:eastAsia="Times New Roman"/>
          <w:lang w:val="en-US" w:eastAsia="lv-LV"/>
        </w:rPr>
        <w:t>2023</w:t>
      </w:r>
      <w:proofErr w:type="gramEnd"/>
      <w:r>
        <w:rPr>
          <w:rFonts w:eastAsia="Times New Roman"/>
          <w:lang w:val="en-US" w:eastAsia="lv-LV"/>
        </w:rPr>
        <w:t xml:space="preserve"> 10:57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Līga Kurevska &lt;Liga.Kurevska@em.gov.lv&gt;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Līga Rozentāle &lt;Liga.Rozentale@kem.gov.lv&gt;; Līva Šnitko &lt;Liva.Snitko@kem.gov.lv&gt;; Einārs Cilinskis &lt;Einars.Cilinskis@em.gov.lv&gt;; </w:t>
      </w:r>
      <w:proofErr w:type="spellStart"/>
      <w:r>
        <w:rPr>
          <w:rFonts w:eastAsia="Times New Roman"/>
          <w:lang w:val="en-US" w:eastAsia="lv-LV"/>
        </w:rPr>
        <w:t>Andis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Zariņš</w:t>
      </w:r>
      <w:proofErr w:type="spellEnd"/>
      <w:r>
        <w:rPr>
          <w:rFonts w:eastAsia="Times New Roman"/>
          <w:lang w:val="en-US" w:eastAsia="lv-LV"/>
        </w:rPr>
        <w:t xml:space="preserve"> &lt;Andis.Zarins@em.gov.lv&gt;; </w:t>
      </w:r>
      <w:proofErr w:type="spellStart"/>
      <w:r>
        <w:rPr>
          <w:rFonts w:eastAsia="Times New Roman"/>
          <w:lang w:val="en-US" w:eastAsia="lv-LV"/>
        </w:rPr>
        <w:t>Elīna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Kehre</w:t>
      </w:r>
      <w:proofErr w:type="spellEnd"/>
      <w:r>
        <w:rPr>
          <w:rFonts w:eastAsia="Times New Roman"/>
          <w:lang w:val="en-US" w:eastAsia="lv-LV"/>
        </w:rPr>
        <w:t xml:space="preserve"> &lt;Elina.Kehre@em.gov.lv&gt;; Agnese Strode &lt;Agnese.Strode@em.gov.lv&gt;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</w:t>
      </w:r>
      <w:proofErr w:type="spellStart"/>
      <w:r>
        <w:rPr>
          <w:rFonts w:eastAsia="Times New Roman"/>
          <w:lang w:val="en-US" w:eastAsia="lv-LV"/>
        </w:rPr>
        <w:t>Ekonomikas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iebildumu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saistībā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ar</w:t>
      </w:r>
      <w:proofErr w:type="spellEnd"/>
      <w:r>
        <w:rPr>
          <w:rFonts w:eastAsia="Times New Roman"/>
          <w:lang w:val="en-US" w:eastAsia="lv-LV"/>
        </w:rPr>
        <w:t xml:space="preserve"> 2023.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7. </w:t>
      </w:r>
      <w:proofErr w:type="spellStart"/>
      <w:r>
        <w:rPr>
          <w:rFonts w:eastAsia="Times New Roman"/>
          <w:lang w:val="en-US" w:eastAsia="lv-LV"/>
        </w:rPr>
        <w:t>februāra</w:t>
      </w:r>
      <w:proofErr w:type="spellEnd"/>
      <w:r>
        <w:rPr>
          <w:rFonts w:eastAsia="Times New Roman"/>
          <w:lang w:val="en-US" w:eastAsia="lv-LV"/>
        </w:rPr>
        <w:t xml:space="preserve"> MK </w:t>
      </w:r>
      <w:proofErr w:type="spellStart"/>
      <w:r>
        <w:rPr>
          <w:rFonts w:eastAsia="Times New Roman"/>
          <w:lang w:val="en-US" w:eastAsia="lv-LV"/>
        </w:rPr>
        <w:t>sēdes</w:t>
      </w:r>
      <w:proofErr w:type="spellEnd"/>
      <w:r>
        <w:rPr>
          <w:rFonts w:eastAsia="Times New Roman"/>
          <w:lang w:val="en-US" w:eastAsia="lv-LV"/>
        </w:rPr>
        <w:t xml:space="preserve"> 2.8. </w:t>
      </w:r>
      <w:proofErr w:type="spellStart"/>
      <w:r>
        <w:rPr>
          <w:rFonts w:eastAsia="Times New Roman"/>
          <w:lang w:val="en-US" w:eastAsia="lv-LV"/>
        </w:rPr>
        <w:t>darba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kārtības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punktu</w:t>
      </w:r>
      <w:proofErr w:type="spellEnd"/>
      <w:r>
        <w:rPr>
          <w:rFonts w:eastAsia="Times New Roman"/>
          <w:lang w:val="en-US" w:eastAsia="lv-LV"/>
        </w:rPr>
        <w:t xml:space="preserve"> </w:t>
      </w:r>
    </w:p>
    <w:p w14:paraId="285FC2AF" w14:textId="77777777" w:rsidR="00232F91" w:rsidRDefault="00232F91" w:rsidP="00232F91"/>
    <w:p w14:paraId="7CBC6D44" w14:textId="77777777" w:rsidR="00232F91" w:rsidRDefault="00232F91" w:rsidP="00232F91">
      <w:r>
        <w:t>Piekrītam, ka virzāt jautājuma uz nākamo Ministru kabineta sēdi.</w:t>
      </w:r>
    </w:p>
    <w:p w14:paraId="63B8C4A9" w14:textId="77777777" w:rsidR="00232F91" w:rsidRDefault="00232F91" w:rsidP="00232F91"/>
    <w:p w14:paraId="425D6415" w14:textId="77777777" w:rsidR="00232F91" w:rsidRDefault="00232F91" w:rsidP="00232F91">
      <w:r>
        <w:t xml:space="preserve">Edmunds </w:t>
      </w:r>
      <w:proofErr w:type="spellStart"/>
      <w:r>
        <w:t>Valantis</w:t>
      </w:r>
      <w:proofErr w:type="spellEnd"/>
    </w:p>
    <w:p w14:paraId="13D5478F" w14:textId="77777777" w:rsidR="00232F91" w:rsidRDefault="00232F91" w:rsidP="00232F91"/>
    <w:p w14:paraId="7826E8D3" w14:textId="77777777" w:rsidR="00232F91" w:rsidRDefault="00232F91" w:rsidP="00232F91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Līga Kurevska &lt;</w:t>
      </w:r>
      <w:hyperlink r:id="rId5" w:history="1">
        <w:r>
          <w:rPr>
            <w:rStyle w:val="Hyperlink"/>
            <w:lang w:val="en-US" w:eastAsia="lv-LV"/>
          </w:rPr>
          <w:t>Liga.Kurevska@em.gov.lv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Thursday, February 9, 2023 8:33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Edmunds </w:t>
      </w:r>
      <w:proofErr w:type="spellStart"/>
      <w:r>
        <w:rPr>
          <w:lang w:val="en-US" w:eastAsia="lv-LV"/>
        </w:rPr>
        <w:t>Valantis</w:t>
      </w:r>
      <w:proofErr w:type="spellEnd"/>
      <w:r>
        <w:rPr>
          <w:lang w:val="en-US" w:eastAsia="lv-LV"/>
        </w:rPr>
        <w:t xml:space="preserve"> &lt;</w:t>
      </w:r>
      <w:hyperlink r:id="rId6" w:history="1">
        <w:r>
          <w:rPr>
            <w:rStyle w:val="Hyperlink"/>
            <w:lang w:val="en-US" w:eastAsia="lv-LV"/>
          </w:rPr>
          <w:t>Edmunds.Valantis@em.gov.lv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</w:t>
      </w:r>
      <w:hyperlink r:id="rId7" w:history="1">
        <w:r>
          <w:rPr>
            <w:rStyle w:val="Hyperlink"/>
            <w:lang w:val="en-US" w:eastAsia="lv-LV"/>
          </w:rPr>
          <w:t>liga.rozentale@kem.gov.lv</w:t>
        </w:r>
      </w:hyperlink>
      <w:r>
        <w:rPr>
          <w:lang w:val="en-US" w:eastAsia="lv-LV"/>
        </w:rPr>
        <w:t>; Līva Šnitko &lt;</w:t>
      </w:r>
      <w:hyperlink r:id="rId8" w:history="1">
        <w:r>
          <w:rPr>
            <w:rStyle w:val="Hyperlink"/>
            <w:lang w:val="en-US" w:eastAsia="lv-LV"/>
          </w:rPr>
          <w:t>Liva.Snitko@kem.gov.lv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Ekonomikas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iebildumu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saistībā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ar</w:t>
      </w:r>
      <w:proofErr w:type="spellEnd"/>
      <w:r>
        <w:rPr>
          <w:lang w:val="en-US" w:eastAsia="lv-LV"/>
        </w:rPr>
        <w:t xml:space="preserve"> 2023.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7. </w:t>
      </w:r>
      <w:proofErr w:type="spellStart"/>
      <w:r>
        <w:rPr>
          <w:lang w:val="en-US" w:eastAsia="lv-LV"/>
        </w:rPr>
        <w:t>februāra</w:t>
      </w:r>
      <w:proofErr w:type="spellEnd"/>
      <w:r>
        <w:rPr>
          <w:lang w:val="en-US" w:eastAsia="lv-LV"/>
        </w:rPr>
        <w:t xml:space="preserve"> MK </w:t>
      </w:r>
      <w:proofErr w:type="spellStart"/>
      <w:r>
        <w:rPr>
          <w:lang w:val="en-US" w:eastAsia="lv-LV"/>
        </w:rPr>
        <w:t>sēdes</w:t>
      </w:r>
      <w:proofErr w:type="spellEnd"/>
      <w:r>
        <w:rPr>
          <w:lang w:val="en-US" w:eastAsia="lv-LV"/>
        </w:rPr>
        <w:t xml:space="preserve"> 2.8. </w:t>
      </w:r>
      <w:proofErr w:type="spellStart"/>
      <w:r>
        <w:rPr>
          <w:lang w:val="en-US" w:eastAsia="lv-LV"/>
        </w:rPr>
        <w:t>darba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kārtības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punktu</w:t>
      </w:r>
      <w:proofErr w:type="spellEnd"/>
      <w:r>
        <w:rPr>
          <w:lang w:val="en-US" w:eastAsia="lv-LV"/>
        </w:rPr>
        <w:t xml:space="preserve">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Importance:</w:t>
      </w:r>
      <w:r>
        <w:rPr>
          <w:lang w:val="en-US" w:eastAsia="lv-LV"/>
        </w:rPr>
        <w:t xml:space="preserve"> High</w:t>
      </w:r>
    </w:p>
    <w:p w14:paraId="07BEE97B" w14:textId="77777777" w:rsidR="00232F91" w:rsidRDefault="00232F91" w:rsidP="00232F91"/>
    <w:p w14:paraId="420FCCDB" w14:textId="77777777" w:rsidR="00232F91" w:rsidRDefault="00232F91" w:rsidP="00232F91">
      <w:r>
        <w:t>Sveiciens,</w:t>
      </w:r>
    </w:p>
    <w:p w14:paraId="7332B7BC" w14:textId="77777777" w:rsidR="00232F91" w:rsidRDefault="00232F91" w:rsidP="00232F91"/>
    <w:p w14:paraId="7BBFA0C1" w14:textId="77777777" w:rsidR="00232F91" w:rsidRDefault="00232F91" w:rsidP="00232F9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2023. gada 7. februāris Ministru kabineta sēdē par nedēļu tika atlikts 2.8 jautājums (</w:t>
      </w:r>
      <w:hyperlink r:id="rId9" w:history="1">
        <w:r>
          <w:rPr>
            <w:rStyle w:val="Hyperlink"/>
            <w:rFonts w:ascii="Times New Roman" w:hAnsi="Times New Roman" w:cs="Times New Roman"/>
          </w:rPr>
          <w:t>23-TA-145</w:t>
        </w:r>
      </w:hyperlink>
      <w:r>
        <w:rPr>
          <w:rFonts w:ascii="Times New Roman" w:hAnsi="Times New Roman" w:cs="Times New Roman"/>
        </w:rPr>
        <w:t xml:space="preserve">; Par Ministru kabineta 2022. gada 14. jūnija sēdes </w:t>
      </w:r>
      <w:proofErr w:type="spellStart"/>
      <w:r>
        <w:rPr>
          <w:rFonts w:ascii="Times New Roman" w:hAnsi="Times New Roman" w:cs="Times New Roman"/>
        </w:rPr>
        <w:t>protokollēmuma</w:t>
      </w:r>
      <w:proofErr w:type="spellEnd"/>
      <w:r>
        <w:rPr>
          <w:rFonts w:ascii="Times New Roman" w:hAnsi="Times New Roman" w:cs="Times New Roman"/>
        </w:rPr>
        <w:t xml:space="preserve"> (prot. Nr. 32, 38. §) 10. punktā dotā uzdevuma atzīšanu par aktualitāti zaudējušu). Saistībā ar šo, Klimata un enerģētikas ministrija ir saņēmusi Ekonomikas ministrijas iebildumu un sniedz sekojošu situācijas izklāstu. </w:t>
      </w:r>
      <w:r>
        <w:rPr>
          <w:rFonts w:ascii="Times New Roman" w:hAnsi="Times New Roman" w:cs="Times New Roman"/>
          <w:b/>
          <w:bCs/>
        </w:rPr>
        <w:t>Ja Klimata un enerģētikas ministrijas izklāstā minētie apsvērumi ir pieņemami, lūdzu līdz 09.02.2023 plkst. 11:00 sniegt elektronisku saskaņojumu jautājuma virzībai uz nākamo Ministru kabineta sēdi.</w:t>
      </w:r>
    </w:p>
    <w:p w14:paraId="0186F6E4" w14:textId="77777777" w:rsidR="00232F91" w:rsidRDefault="00232F91" w:rsidP="00232F91">
      <w:pPr>
        <w:rPr>
          <w:rFonts w:ascii="Times New Roman" w:hAnsi="Times New Roman" w:cs="Times New Roman"/>
        </w:rPr>
      </w:pPr>
    </w:p>
    <w:p w14:paraId="31BA3629" w14:textId="77777777" w:rsidR="00232F91" w:rsidRDefault="00232F91" w:rsidP="00232F9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 Situācijas izklāsts</w:t>
      </w:r>
    </w:p>
    <w:p w14:paraId="4FBC989D" w14:textId="77777777" w:rsidR="00232F91" w:rsidRDefault="00232F91" w:rsidP="00232F91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Ekonomikas ministrija ir iesniegusi iebildumu par Klimata un enerģētikas ministrijas virzīto </w:t>
      </w:r>
      <w:proofErr w:type="spellStart"/>
      <w:r>
        <w:rPr>
          <w:rFonts w:ascii="Times New Roman" w:hAnsi="Times New Roman" w:cs="Times New Roman"/>
        </w:rPr>
        <w:t>protokollēmuma</w:t>
      </w:r>
      <w:proofErr w:type="spellEnd"/>
      <w:r>
        <w:rPr>
          <w:rFonts w:ascii="Times New Roman" w:hAnsi="Times New Roman" w:cs="Times New Roman"/>
        </w:rPr>
        <w:t xml:space="preserve"> projektu “Par Ministru kabineta 2022.gada 14.jūnija sēdes </w:t>
      </w:r>
      <w:proofErr w:type="spellStart"/>
      <w:r>
        <w:rPr>
          <w:rFonts w:ascii="Times New Roman" w:hAnsi="Times New Roman" w:cs="Times New Roman"/>
        </w:rPr>
        <w:t>protokollēmuma</w:t>
      </w:r>
      <w:proofErr w:type="spellEnd"/>
      <w:r>
        <w:rPr>
          <w:rFonts w:ascii="Times New Roman" w:hAnsi="Times New Roman" w:cs="Times New Roman"/>
        </w:rPr>
        <w:t xml:space="preserve"> (prot. Nr.32, 38. §) 10.punktā dotā uzdevuma atzīšanu par aktualitāti zaudējušu” (23-TA-145)”, norādot, ka grozījumu veikšana Ministru kabineta noteikumos Nr.603 “Kārtība, kādā aprēķināma un izmaksājama atlīdzība par energoapgādes objekta ierīkošanai vai rekonstrukcijai nepieciešamā zemes īpašuma lietošanas tiesību ierobežošanu” (turpmāk – MK noteikumi Nr.603) attiecībā uz kompensāciju kārtību zemes īpašniekiem par vēja enerģijas iekārtu elektrisko tīklu kabeļu līniju aizsargjoslām joprojām ir aktuāla, īpaši attiecībā uz valsts kapitālsabiedrībām piederošajiem zemes īpašumiem, un šī </w:t>
      </w:r>
      <w:proofErr w:type="spellStart"/>
      <w:r>
        <w:rPr>
          <w:rFonts w:ascii="Times New Roman" w:hAnsi="Times New Roman" w:cs="Times New Roman"/>
        </w:rPr>
        <w:t>problēmjautājuma</w:t>
      </w:r>
      <w:proofErr w:type="spellEnd"/>
      <w:r>
        <w:rPr>
          <w:rFonts w:ascii="Times New Roman" w:hAnsi="Times New Roman" w:cs="Times New Roman"/>
        </w:rPr>
        <w:t xml:space="preserve"> nerisināšana varētu aizkavēt vēja un saules elektrostaciju projektu attīstību.</w:t>
      </w:r>
    </w:p>
    <w:p w14:paraId="11379C96" w14:textId="77777777" w:rsidR="00232F91" w:rsidRDefault="00232F91" w:rsidP="00232F91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Klimata un enerģētikas ministrija, balstoties gan uz 2023.gada 5.februārī Ekonomikas ministrijai adresētajā elektroniskā pasta vēstulē saņemto informāciju no valsts akciju sabiedrības “Latvijas Valsts meži” (turpmāk – VAS LVM), gan  tiesību aktos ietverto informāciju, norāda:</w:t>
      </w:r>
    </w:p>
    <w:p w14:paraId="1D7EE4AF" w14:textId="77777777" w:rsidR="00232F91" w:rsidRDefault="00232F91" w:rsidP="00232F91">
      <w:pPr>
        <w:numPr>
          <w:ilvl w:val="0"/>
          <w:numId w:val="1"/>
        </w:numPr>
        <w:spacing w:line="276" w:lineRule="auto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VAS LVM elektroniskā pasta vēstulē:</w:t>
      </w:r>
    </w:p>
    <w:p w14:paraId="2817DE46" w14:textId="77777777" w:rsidR="00232F91" w:rsidRDefault="00232F91" w:rsidP="00232F91">
      <w:pPr>
        <w:pStyle w:val="ListParagraph"/>
        <w:numPr>
          <w:ilvl w:val="0"/>
          <w:numId w:val="2"/>
        </w:numPr>
        <w:spacing w:after="0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lūdz Ekonomikas ministrijas viedokli, vai valsts kopumā atbalsta publiskajai personai piederošas zemes apgrūtināšanu;</w:t>
      </w:r>
    </w:p>
    <w:p w14:paraId="36B6EEF5" w14:textId="77777777" w:rsidR="00232F91" w:rsidRDefault="00232F91" w:rsidP="00232F91">
      <w:pPr>
        <w:pStyle w:val="ListParagraph"/>
        <w:numPr>
          <w:ilvl w:val="0"/>
          <w:numId w:val="2"/>
        </w:numPr>
        <w:spacing w:after="0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izsaka bažas, ka MK noteikumos Nr.603 noteiktais kompensācijas apmērs par publiskai personai piederošas zemes apgrūtināšanu nav pietiekams;</w:t>
      </w:r>
    </w:p>
    <w:p w14:paraId="22FA0A71" w14:textId="77777777" w:rsidR="00232F91" w:rsidRDefault="00232F91" w:rsidP="00232F91">
      <w:pPr>
        <w:pStyle w:val="ListParagraph"/>
        <w:numPr>
          <w:ilvl w:val="0"/>
          <w:numId w:val="1"/>
        </w:numPr>
        <w:spacing w:after="0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Attiecībā uz tādu elektroenerģijas pārvades gaisvadu līniju vai pazemes kabeļu izbūvi, Klimata un enerģētikas ministrija norāda, ka vēja un saules elektrostaciju projektu attīstības ietvaros </w:t>
      </w:r>
      <w:r>
        <w:rPr>
          <w:rFonts w:ascii="Times New Roman" w:hAnsi="Times New Roman" w:cs="Times New Roman"/>
          <w:b/>
          <w:bCs/>
        </w:rPr>
        <w:t xml:space="preserve">publiskās personām piederoša zeme netiek </w:t>
      </w:r>
      <w:proofErr w:type="spellStart"/>
      <w:r>
        <w:rPr>
          <w:rFonts w:ascii="Times New Roman" w:hAnsi="Times New Roman" w:cs="Times New Roman"/>
          <w:b/>
          <w:bCs/>
        </w:rPr>
        <w:t>prioritizēta</w:t>
      </w:r>
      <w:proofErr w:type="spellEnd"/>
      <w:r>
        <w:rPr>
          <w:rFonts w:ascii="Times New Roman" w:hAnsi="Times New Roman" w:cs="Times New Roman"/>
          <w:b/>
          <w:bCs/>
        </w:rPr>
        <w:t xml:space="preserve"> attiecībā pret fiziskām personām piederošu zemi</w:t>
      </w:r>
      <w:r>
        <w:rPr>
          <w:rFonts w:ascii="Times New Roman" w:hAnsi="Times New Roman" w:cs="Times New Roman"/>
        </w:rPr>
        <w:t>, t.sk., primāri netiek izvērtēti risinājumi, kas neskartu apgrūtinājumu ieviešanu publiskām personām piederošā zemē.</w:t>
      </w:r>
    </w:p>
    <w:p w14:paraId="6D6F57EE" w14:textId="77777777" w:rsidR="00232F91" w:rsidRDefault="00232F91" w:rsidP="00232F91">
      <w:pPr>
        <w:numPr>
          <w:ilvl w:val="0"/>
          <w:numId w:val="1"/>
        </w:numPr>
        <w:spacing w:line="276" w:lineRule="auto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MK noteikumu Nr. 603 6. un 7.punkts pēc būtības paredz atlīdzības izmaksu</w:t>
      </w:r>
      <w:r>
        <w:rPr>
          <w:rFonts w:ascii="Times New Roman" w:hAnsi="Times New Roman" w:cs="Times New Roman"/>
        </w:rPr>
        <w:t xml:space="preserve"> un atlīdzības lielumu par zemes (t.sk., meža zemes) platības vienības lietošanas tiesību ierobežojumu gan fiziskām, gan juridiskām personām;</w:t>
      </w:r>
    </w:p>
    <w:p w14:paraId="638D3F38" w14:textId="77777777" w:rsidR="00232F91" w:rsidRDefault="00232F91" w:rsidP="00232F91">
      <w:pPr>
        <w:numPr>
          <w:ilvl w:val="0"/>
          <w:numId w:val="1"/>
        </w:numPr>
        <w:spacing w:line="276" w:lineRule="auto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Atlīdzības apmēra aprēķinā piemērots </w:t>
      </w:r>
      <w:r>
        <w:rPr>
          <w:rFonts w:ascii="Times New Roman" w:hAnsi="Times New Roman" w:cs="Times New Roman"/>
          <w:b/>
          <w:bCs/>
        </w:rPr>
        <w:t>vienlīdzības princips</w:t>
      </w:r>
      <w:r>
        <w:rPr>
          <w:rFonts w:ascii="Times New Roman" w:hAnsi="Times New Roman" w:cs="Times New Roman"/>
        </w:rPr>
        <w:t xml:space="preserve"> gan fiziskām, gan juridiskām personām, t.i., atlīdzību nosaka </w:t>
      </w:r>
      <w:r>
        <w:rPr>
          <w:rFonts w:ascii="Times New Roman" w:hAnsi="Times New Roman" w:cs="Times New Roman"/>
          <w:b/>
          <w:bCs/>
        </w:rPr>
        <w:t xml:space="preserve">divkāršā zemes platības vienības kadastrālās vērtības apmērā, bet ne mazāku kā 1,42 </w:t>
      </w:r>
      <w:proofErr w:type="spellStart"/>
      <w:r>
        <w:rPr>
          <w:rFonts w:ascii="Times New Roman" w:hAnsi="Times New Roman" w:cs="Times New Roman"/>
          <w:b/>
          <w:bCs/>
        </w:rPr>
        <w:t>euro</w:t>
      </w:r>
      <w:proofErr w:type="spellEnd"/>
      <w:r>
        <w:rPr>
          <w:rFonts w:ascii="Times New Roman" w:hAnsi="Times New Roman" w:cs="Times New Roman"/>
          <w:b/>
          <w:bCs/>
        </w:rPr>
        <w:t xml:space="preserve"> par kvadrātmetru</w:t>
      </w:r>
      <w:r>
        <w:rPr>
          <w:rFonts w:ascii="Times New Roman" w:hAnsi="Times New Roman" w:cs="Times New Roman"/>
        </w:rPr>
        <w:t>.</w:t>
      </w:r>
    </w:p>
    <w:p w14:paraId="3CBF27A1" w14:textId="77777777" w:rsidR="00232F91" w:rsidRDefault="00232F91" w:rsidP="00232F91">
      <w:pPr>
        <w:numPr>
          <w:ilvl w:val="0"/>
          <w:numId w:val="1"/>
        </w:numPr>
        <w:spacing w:line="276" w:lineRule="auto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MK noteikumi Nr.603 nosaka, ka pie zemes, kuru turpmāk nav iespējams izmantot agrākajiem nekustamā īpašuma lietošanas mērķiem (t.i., par kuru izmaksājama atlīdzība), pieder </w:t>
      </w:r>
      <w:r>
        <w:rPr>
          <w:rFonts w:ascii="Times New Roman" w:hAnsi="Times New Roman" w:cs="Times New Roman"/>
          <w:b/>
          <w:bCs/>
        </w:rPr>
        <w:t>zemes platības, kurās saskaņā ar Aizsargjoslu likumu noteiktas energoapgādes objektu aizsargjoslas</w:t>
      </w:r>
      <w:r>
        <w:rPr>
          <w:rFonts w:ascii="Times New Roman" w:hAnsi="Times New Roman" w:cs="Times New Roman"/>
        </w:rPr>
        <w:t xml:space="preserve">, ko aizņem elektrisko tīklu gaisvadu līniju balsti un masti, elektrisko tīklu sadales iekārtas, </w:t>
      </w:r>
      <w:proofErr w:type="spellStart"/>
      <w:r>
        <w:rPr>
          <w:rFonts w:ascii="Times New Roman" w:hAnsi="Times New Roman" w:cs="Times New Roman"/>
        </w:rPr>
        <w:t>fīderu</w:t>
      </w:r>
      <w:proofErr w:type="spellEnd"/>
      <w:r>
        <w:rPr>
          <w:rFonts w:ascii="Times New Roman" w:hAnsi="Times New Roman" w:cs="Times New Roman"/>
        </w:rPr>
        <w:t xml:space="preserve"> punkti, transformatoru apakš</w:t>
      </w:r>
      <w:r>
        <w:rPr>
          <w:rFonts w:ascii="Times New Roman" w:hAnsi="Times New Roman" w:cs="Times New Roman"/>
        </w:rPr>
        <w:softHyphen/>
        <w:t>stacijas un šo objektu ekspluatācijas aizsargjoslas.</w:t>
      </w:r>
    </w:p>
    <w:p w14:paraId="0C600EA1" w14:textId="77777777" w:rsidR="00232F91" w:rsidRDefault="00232F91" w:rsidP="00232F91">
      <w:pPr>
        <w:numPr>
          <w:ilvl w:val="0"/>
          <w:numId w:val="1"/>
        </w:numPr>
        <w:spacing w:line="276" w:lineRule="auto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Aizsargjoslu 16.panta 2.daļas 3.punktā ir </w:t>
      </w:r>
      <w:r>
        <w:rPr>
          <w:rFonts w:ascii="Times New Roman" w:hAnsi="Times New Roman" w:cs="Times New Roman"/>
          <w:b/>
          <w:bCs/>
        </w:rPr>
        <w:t>noteiktas aizsargjoslas gar elektrisko tīklu kabeļu līnijām</w:t>
      </w:r>
      <w:r>
        <w:rPr>
          <w:rFonts w:ascii="Times New Roman" w:hAnsi="Times New Roman" w:cs="Times New Roman"/>
        </w:rPr>
        <w:t xml:space="preserve"> — zemes gabals un gaisa telpa, ko norobežo nosacītas vertikālas virsmas kabeļu līnijas katrā pusē 1 metra attālumā no kabeļu līnijas ass, bet, ja kabeļu līnija šķērso meža teritoriju, — 1,5 metru attālumā no kabeļu līnijas ass katrā pusē. Ja kabelis atrodas tuvāk par 1 metru no ēkas vai būves, tad šajā kabeļa pusē aizsargjoslu nosaka tikai līdz ēkas vai būves pamatiem.</w:t>
      </w:r>
    </w:p>
    <w:p w14:paraId="5C1DE05F" w14:textId="77777777" w:rsidR="00232F91" w:rsidRDefault="00232F91" w:rsidP="00232F91">
      <w:pPr>
        <w:jc w:val="both"/>
        <w:rPr>
          <w:rFonts w:ascii="Times New Roman" w:hAnsi="Times New Roman" w:cs="Times New Roman"/>
        </w:rPr>
      </w:pPr>
    </w:p>
    <w:p w14:paraId="01358AF6" w14:textId="77777777" w:rsidR="00232F91" w:rsidRDefault="00232F91" w:rsidP="00232F9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Ņemot vērā minēto informāciju, Klimata un enerģētikas ministrija norāda, ka:</w:t>
      </w:r>
    </w:p>
    <w:p w14:paraId="7E20A8CD" w14:textId="77777777" w:rsidR="00232F91" w:rsidRDefault="00232F91" w:rsidP="00232F91">
      <w:pPr>
        <w:pStyle w:val="ListParagraph"/>
        <w:numPr>
          <w:ilvl w:val="0"/>
          <w:numId w:val="3"/>
        </w:numPr>
        <w:spacing w:after="0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neatbalsta prioritāru nosacījumu piemērošanu attiecībā uz zemes apgrūtinājumu izveidošanu un lielāka apmēra atlīdzības par apgrūtinājuma izveidošanu piemērošanu noteiktai juridiskajai personai;</w:t>
      </w:r>
    </w:p>
    <w:p w14:paraId="45F8AB79" w14:textId="6BBE2160" w:rsidR="00232F91" w:rsidRDefault="00232F91" w:rsidP="00232F91">
      <w:pPr>
        <w:pStyle w:val="ListParagraph"/>
        <w:numPr>
          <w:ilvl w:val="0"/>
          <w:numId w:val="3"/>
        </w:numPr>
        <w:spacing w:after="0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spēkā esošie tiesību akti pēc būtības paredz atlīdzības izmaksu zemes īpašniekiem, uz kā zemes tiek izbūvēti elektroenerģijas pārvadei nepieciešamie tīkli, t.sk., gaisvada līnijas un pazemes kabeļi;</w:t>
      </w:r>
    </w:p>
    <w:p w14:paraId="6FD70EA8" w14:textId="090A507B" w:rsidR="00232F91" w:rsidRDefault="00232F91" w:rsidP="00232F91">
      <w:pPr>
        <w:pStyle w:val="ListParagraph"/>
        <w:numPr>
          <w:ilvl w:val="0"/>
          <w:numId w:val="3"/>
        </w:numPr>
        <w:spacing w:after="0"/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Ekonomikas ministrijas iesniegtais iebildums nav pamatots, un ir vērsts uz vie</w:t>
      </w: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as publiskas personas interešu aizstāvību.</w:t>
      </w:r>
    </w:p>
    <w:p w14:paraId="285A2ABC" w14:textId="77777777" w:rsidR="00232F91" w:rsidRDefault="00232F91" w:rsidP="00232F91">
      <w:pPr>
        <w:rPr>
          <w:rFonts w:ascii="Times New Roman" w:hAnsi="Times New Roman" w:cs="Times New Roman"/>
        </w:rPr>
      </w:pPr>
    </w:p>
    <w:p w14:paraId="262630C3" w14:textId="77777777" w:rsidR="00232F91" w:rsidRDefault="00232F91" w:rsidP="00232F91">
      <w:pPr>
        <w:rPr>
          <w:rFonts w:ascii="Times New Roman" w:hAnsi="Times New Roman" w:cs="Times New Roman"/>
        </w:rPr>
      </w:pPr>
    </w:p>
    <w:p w14:paraId="222960BD" w14:textId="77777777" w:rsidR="00232F91" w:rsidRDefault="00232F91" w:rsidP="00232F91">
      <w:pPr>
        <w:rPr>
          <w:rFonts w:ascii="Times New Roman" w:hAnsi="Times New Roman" w:cs="Times New Roman"/>
        </w:rPr>
      </w:pPr>
    </w:p>
    <w:p w14:paraId="2870F978" w14:textId="77777777" w:rsidR="00232F91" w:rsidRDefault="00232F91" w:rsidP="00232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Veiksmi,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5290"/>
      </w:tblGrid>
      <w:tr w:rsidR="00232F91" w14:paraId="49632BE2" w14:textId="77777777" w:rsidTr="00232F91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F3D06" w14:textId="4A223400" w:rsidR="00232F91" w:rsidRDefault="00232F91">
            <w:r>
              <w:rPr>
                <w:noProof/>
              </w:rPr>
              <w:drawing>
                <wp:inline distT="0" distB="0" distL="0" distR="0" wp14:anchorId="1EDFDA4B" wp14:editId="5B8CF865">
                  <wp:extent cx="1778000" cy="92710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4CD24" w14:textId="77777777" w:rsidR="00232F91" w:rsidRDefault="00232F91">
            <w:pPr>
              <w:spacing w:line="252" w:lineRule="auto"/>
              <w:rPr>
                <w:rFonts w:ascii="Verdana" w:hAnsi="Verdana"/>
                <w:b/>
                <w:bCs/>
                <w:color w:val="155452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155452"/>
                <w:sz w:val="18"/>
                <w:szCs w:val="18"/>
              </w:rPr>
              <w:t>Līga Kurevska</w:t>
            </w:r>
          </w:p>
          <w:p w14:paraId="79EEE698" w14:textId="77777777" w:rsidR="00232F91" w:rsidRDefault="00232F91">
            <w:pPr>
              <w:spacing w:line="252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Klimata un enerģētikas ministrijas</w:t>
            </w:r>
          </w:p>
          <w:p w14:paraId="5D11539F" w14:textId="77777777" w:rsidR="00232F91" w:rsidRDefault="00232F91">
            <w:pPr>
              <w:spacing w:line="252" w:lineRule="auto"/>
              <w:rPr>
                <w:rFonts w:ascii="Verdana" w:hAnsi="Verdana"/>
                <w:i/>
                <w:iCs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Valsts sekretāra vietniece enerģētikas jautājumos</w:t>
            </w:r>
          </w:p>
          <w:p w14:paraId="7CC1E515" w14:textId="77777777" w:rsidR="00232F91" w:rsidRDefault="00232F91">
            <w:pPr>
              <w:spacing w:line="25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T.: 67013143 | E.: </w:t>
            </w:r>
            <w:hyperlink r:id="rId11" w:history="1">
              <w:r>
                <w:rPr>
                  <w:rStyle w:val="Hyperlink"/>
                </w:rPr>
                <w:t>liga.kurevska@kem.gov.lv</w:t>
              </w:r>
            </w:hyperlink>
            <w:r>
              <w:rPr>
                <w:color w:val="000000"/>
              </w:rPr>
              <w:t xml:space="preserve"> </w:t>
            </w:r>
          </w:p>
          <w:p w14:paraId="357E4D2B" w14:textId="77777777" w:rsidR="00232F91" w:rsidRDefault="00232F91">
            <w:pPr>
              <w:spacing w:line="252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231F20"/>
                <w:sz w:val="18"/>
                <w:szCs w:val="18"/>
              </w:rPr>
              <w:t xml:space="preserve">Peldu iela 26/28, Rīga, LV-1494 </w:t>
            </w:r>
            <w:hyperlink r:id="rId12" w:history="1">
              <w:r>
                <w:rPr>
                  <w:rStyle w:val="Hyperlink"/>
                  <w:rFonts w:ascii="Verdana" w:hAnsi="Verdana"/>
                  <w:sz w:val="18"/>
                  <w:szCs w:val="18"/>
                </w:rPr>
                <w:t>pasts@kem.gov.lv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,  </w:t>
            </w:r>
            <w:hyperlink r:id="rId13" w:history="1">
              <w:r>
                <w:rPr>
                  <w:rStyle w:val="Hyperlink"/>
                  <w:rFonts w:ascii="Verdana" w:hAnsi="Verdana"/>
                  <w:sz w:val="18"/>
                  <w:szCs w:val="18"/>
                </w:rPr>
                <w:t>www.kem.gov.lv</w:t>
              </w:r>
            </w:hyperlink>
          </w:p>
        </w:tc>
      </w:tr>
    </w:tbl>
    <w:p w14:paraId="7C975EF4" w14:textId="77777777" w:rsidR="00232F91" w:rsidRDefault="00232F91" w:rsidP="00232F91">
      <w:pPr>
        <w:rPr>
          <w:lang w:eastAsia="lv-LV"/>
        </w:rPr>
      </w:pPr>
    </w:p>
    <w:bookmarkEnd w:id="0"/>
    <w:p w14:paraId="5622BF62" w14:textId="77777777" w:rsidR="00232F91" w:rsidRDefault="00232F91" w:rsidP="00232F91"/>
    <w:p w14:paraId="147BCA1F" w14:textId="77777777" w:rsidR="00AF22E3" w:rsidRDefault="00AF22E3"/>
    <w:sectPr w:rsidR="00AF22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4162"/>
    <w:multiLevelType w:val="hybridMultilevel"/>
    <w:tmpl w:val="B930FED2"/>
    <w:lvl w:ilvl="0" w:tplc="87F0A300">
      <w:start w:val="1"/>
      <w:numFmt w:val="decimal"/>
      <w:lvlText w:val="%1)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486B98"/>
    <w:multiLevelType w:val="hybridMultilevel"/>
    <w:tmpl w:val="3956F046"/>
    <w:lvl w:ilvl="0" w:tplc="FA8ED68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611912"/>
    <w:multiLevelType w:val="hybridMultilevel"/>
    <w:tmpl w:val="A2D66766"/>
    <w:lvl w:ilvl="0" w:tplc="835C06F0">
      <w:start w:val="1"/>
      <w:numFmt w:val="decimal"/>
      <w:lvlText w:val="%1)"/>
      <w:lvlJc w:val="left"/>
      <w:pPr>
        <w:ind w:left="426" w:hanging="360"/>
      </w:pPr>
    </w:lvl>
    <w:lvl w:ilvl="1" w:tplc="04260019">
      <w:start w:val="1"/>
      <w:numFmt w:val="lowerLetter"/>
      <w:lvlText w:val="%2."/>
      <w:lvlJc w:val="left"/>
      <w:pPr>
        <w:ind w:left="1146" w:hanging="360"/>
      </w:pPr>
    </w:lvl>
    <w:lvl w:ilvl="2" w:tplc="0426001B">
      <w:start w:val="1"/>
      <w:numFmt w:val="lowerRoman"/>
      <w:lvlText w:val="%3."/>
      <w:lvlJc w:val="right"/>
      <w:pPr>
        <w:ind w:left="1866" w:hanging="180"/>
      </w:pPr>
    </w:lvl>
    <w:lvl w:ilvl="3" w:tplc="0426000F">
      <w:start w:val="1"/>
      <w:numFmt w:val="decimal"/>
      <w:lvlText w:val="%4."/>
      <w:lvlJc w:val="left"/>
      <w:pPr>
        <w:ind w:left="2586" w:hanging="360"/>
      </w:pPr>
    </w:lvl>
    <w:lvl w:ilvl="4" w:tplc="04260019">
      <w:start w:val="1"/>
      <w:numFmt w:val="lowerLetter"/>
      <w:lvlText w:val="%5."/>
      <w:lvlJc w:val="left"/>
      <w:pPr>
        <w:ind w:left="3306" w:hanging="360"/>
      </w:pPr>
    </w:lvl>
    <w:lvl w:ilvl="5" w:tplc="0426001B">
      <w:start w:val="1"/>
      <w:numFmt w:val="lowerRoman"/>
      <w:lvlText w:val="%6."/>
      <w:lvlJc w:val="right"/>
      <w:pPr>
        <w:ind w:left="4026" w:hanging="180"/>
      </w:pPr>
    </w:lvl>
    <w:lvl w:ilvl="6" w:tplc="0426000F">
      <w:start w:val="1"/>
      <w:numFmt w:val="decimal"/>
      <w:lvlText w:val="%7."/>
      <w:lvlJc w:val="left"/>
      <w:pPr>
        <w:ind w:left="4746" w:hanging="360"/>
      </w:pPr>
    </w:lvl>
    <w:lvl w:ilvl="7" w:tplc="04260019">
      <w:start w:val="1"/>
      <w:numFmt w:val="lowerLetter"/>
      <w:lvlText w:val="%8."/>
      <w:lvlJc w:val="left"/>
      <w:pPr>
        <w:ind w:left="5466" w:hanging="360"/>
      </w:pPr>
    </w:lvl>
    <w:lvl w:ilvl="8" w:tplc="0426001B">
      <w:start w:val="1"/>
      <w:numFmt w:val="lowerRoman"/>
      <w:lvlText w:val="%9."/>
      <w:lvlJc w:val="right"/>
      <w:pPr>
        <w:ind w:left="6186" w:hanging="180"/>
      </w:pPr>
    </w:lvl>
  </w:abstractNum>
  <w:num w:numId="1" w16cid:durableId="369838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344920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868408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91"/>
    <w:rsid w:val="00232F91"/>
    <w:rsid w:val="00564D49"/>
    <w:rsid w:val="00775F93"/>
    <w:rsid w:val="00AF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75465F"/>
  <w15:chartTrackingRefBased/>
  <w15:docId w15:val="{8EAA63D6-C2F0-42C4-A9D2-152AC53D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F9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2F9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32F9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1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va.Snitko@kem.gov.lv" TargetMode="External"/><Relationship Id="rId13" Type="http://schemas.openxmlformats.org/officeDocument/2006/relationships/hyperlink" Target="http://www.kem.gov.lv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ga.rozentale@kem.gov.lv" TargetMode="External"/><Relationship Id="rId12" Type="http://schemas.openxmlformats.org/officeDocument/2006/relationships/hyperlink" Target="mailto:pasts@ke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munds.Valantis@em.gov.lv" TargetMode="External"/><Relationship Id="rId11" Type="http://schemas.openxmlformats.org/officeDocument/2006/relationships/hyperlink" Target="mailto:liga.kurevska@kem.gov.lv" TargetMode="External"/><Relationship Id="rId5" Type="http://schemas.openxmlformats.org/officeDocument/2006/relationships/hyperlink" Target="mailto:Liga.Kurevska@em.gov.lv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tapportals.mk.gov.lv/legal_acts/6ddaaaf4-507a-4b22-b546-d688dbf0049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3825</Words>
  <Characters>2181</Characters>
  <Application>Microsoft Office Word</Application>
  <DocSecurity>0</DocSecurity>
  <Lines>18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Šnitko</dc:creator>
  <cp:keywords/>
  <dc:description/>
  <cp:lastModifiedBy>Līva Šnitko</cp:lastModifiedBy>
  <cp:revision>1</cp:revision>
  <dcterms:created xsi:type="dcterms:W3CDTF">2023-02-09T08:59:00Z</dcterms:created>
  <dcterms:modified xsi:type="dcterms:W3CDTF">2023-02-09T08:59:00Z</dcterms:modified>
</cp:coreProperties>
</file>