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"Tradicionālo un bezdūmu tabakas izstrādājumu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un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likumprojekta pirmās daļas ievaddaļas redakciju būtu nepieciešams saskaņot ar Saeimā 2.lasījumā izskatāmo likumprojektu “Grozījumi Atkritumu apsaimniekošanas likumā” (Nr.1270/Lp14), kur KEM 28.04.2026 vēstulē nr. 1-13/1086, izteikts priekšlikums, ka elektroniskā smēķēšanas ierīce ir elektroniska smēķēšanas ierīce, kuras baterija nav atkārtoti uzlādējama. Šādi tiks novērstas juridiskās pretrunas starp likumprojektiem un radīta skaidra tiesiskā vide normatīvo aktu piemērošanā.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un stacionāras enerģiju uzkrājošo bateriju sistēmas (turpmāk - bateriju sistēma) un elektroniskās smēķēšanas ierīces, </w:t>
            </w:r>
            <w:r w:rsidR="00000000" w:rsidRPr="00000000" w:rsidDel="00000000">
              <w:rPr>
                <w:b w:val="1"/>
                <w:u w:val="single"/>
                <w:rtl w:val="0"/>
              </w:rPr>
              <w:t xml:space="preserve">kuru baterija nav atkārtoti uzlādējama</w:t>
            </w:r>
            <w:r w:rsidR="00000000" w:rsidRPr="00000000" w:rsidDel="00000000">
              <w:rPr>
                <w:rtl w:val="0"/>
              </w:rPr>
              <w:t xml:space="preserve">,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Anrijs Matīss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14.05.2026.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14.05.2026.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