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26-TA-1793: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sēžu protokollēmumos doto uzdevumu atzīšanu par aktualitāti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13.08.2026.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13.08.2026.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