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decembra noteikumos Nr. 770 "Kārtība, kādā Eiropas Savienības fondu 2021.–2027. gada plānošanas periodā nodrošina ieguldījumu uzraudzību un izvērtēšanu, kā arī izstrādā un uztur Kohēzijas politikas fondu vadības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15.10.2024.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15.10.2024.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Atzinumi_24-TA-1934.docx</dc:title>
</cp:coreProperties>
</file>

<file path=docProps/custom.xml><?xml version="1.0" encoding="utf-8"?>
<Properties xmlns="http://schemas.openxmlformats.org/officeDocument/2006/custom-properties" xmlns:vt="http://schemas.openxmlformats.org/officeDocument/2006/docPropsVTypes"/>
</file>