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2. daļu ar jaunu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Rīgas Tehniskās universitātes eksperti veica karadarbībā cietušās Jaunatnes kultūras centra un kino ēkas Čerņihivā 3D skenēšanu un izstrādāja ēkas 3D modeli. RTU eksperti ir pauduši gatavību izstrādāt ēkas atjaunošanas tehnisko būvprojektu (HBIM modeli), kā arī konsultēt Ukrainas pusi citu vēsturisko ēku atjaunošanas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Catlaka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