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oktobra noteikumos Nr. 579 "Valsts un Eiropas Savienības atbalsta piešķiršanas kārtība Eiropas Jūrlietu, zvejniecības un akvakultūras fonda pasākumam "Sabiedrības virzītas vietējās attīstības stratēģiju īstenošana""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27.08.2026.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27.08.2026.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