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projekta iesniedzējs projekta īstenošanā piesaista vienu vai vairākus sadarbības partnerus, projekta iesniegumā pamato projekta ietvaros plānotās partnerības nepieciešamību.  Finansējuma saņēmējs un sadarbības partneris slēdz sadarbības līgumu saskaņā ar normatīviem aktiem, kas nosaka kārtību,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vērtēšanas kritēriju metodikā vērtēšanas kritērija Nr.1. ir noteikts, ka jāsniedz pamatojums par projekta pieteikuma iesniedzēja un sadarbības partnera (ja attiecināms) spēju nodrošināt nepieciešamo projekta iesniedzēja un sadarbības partnera (ja attiecināms) </w:t>
            </w:r>
            <w:r w:rsidR="00000000" w:rsidRPr="00000000" w:rsidDel="00000000">
              <w:rPr>
                <w:b w:val="1"/>
                <w:u w:val="single"/>
                <w:rtl w:val="0"/>
              </w:rPr>
              <w:t xml:space="preserve">līdzfinansējumu,</w:t>
            </w:r>
            <w:r w:rsidR="00000000" w:rsidRPr="00000000" w:rsidDel="00000000">
              <w:rPr>
                <w:rtl w:val="0"/>
              </w:rPr>
              <w:t xml:space="preserve"> vienlaikus ievērojot, ka kārtība, kādā Eiropas Savienības fondu vadībā iesaistītās institūcijas nodrošina šo fondu ieviešanu 2021.–2027.gada plānošanas periodā, nenosaka kā obligāto prasību līdzfinansējuma nodrošināšanā no sadarbības partnera puses vai procentuālo sadalījumu starp projekta iesniedzēju un sadarbības partneri, lai novērstu interpretācijas iespējas un nodrošinātu vienotu pieeju, lūdzam skaidrot vai veikt atbilstošus precizējumus Ministru kabineta noteikumu projekta 23. punktā par sadarbības partnera līdzfinansējuma daļas nodrošināšanu un  kādā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plānoto projektu sarakstam, kurā norādīta informācija par projekta nosaukumu, projekta kopējo finansējuma apmēru, projekta īstenotāju, sasniedzamajām rādītāju vērtībām un kopsavilkuma informāciju par projektā plānotajiem ieguvumiem.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noteikumu projektā paredzēta ierobežota projektu atlase atbilstoši Ministru kabinetā apstiprinātam plānoto projektu sarakstam, bet ne noteikumu projektā, ne arī anotācijā nav aprakstīts process, kādā tiks izvēlēti projekti iekļaušanai Ministru kabinetā apstiprināmajā sarakstā, lūdzam sniegt precizējošu informāciju, norādot kārtību, kādā plānots noteikt projektus, kuri tiks iekļauti Ministru kabinetā apstiprinātajā sarakstā un kā tiks uzaicināti piedalīties atlasē, tajā skaitā sniedzot informāciju, vai ir plānots veikt projektu ideju priekšatlasi.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02.01.2024.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02.01.2024.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