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23. decembra noteikumos Nr. 790 "Sociālās rehabilitācijas pakalpojumu sniegšanas kārtība no vardarbības cietušām un vardarbību veikušām pilngadīgām personām"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4.</w:t>
            </w:r>
            <w:r w:rsidR="00000000" w:rsidRPr="00000000" w:rsidDel="00000000">
              <w:rPr>
                <w:vertAlign w:val="superscript"/>
                <w:rtl w:val="0"/>
              </w:rPr>
              <w:t xml:space="preserve">1</w:t>
            </w:r>
            <w:r w:rsidR="00000000" w:rsidRPr="00000000" w:rsidDel="00000000">
              <w:rPr>
                <w:rtl w:val="0"/>
              </w:rPr>
              <w:t xml:space="preserve"> punktu un anotācijas 3.sadaļas 6.2.apakšpunktā norādīts, ka izpilde tiks nodrošināta pakalpojumam pieejamā finansējuma ietvaros valsts budžeta apakšprogrammā 05.01.00 “Sociālās rehabilitācijas valsts programmas” un ar prioritāro pasākumu piešķirts finansējums 2023.gadam 201 735 </w:t>
            </w:r>
            <w:r w:rsidR="00000000" w:rsidRPr="00000000" w:rsidDel="00000000">
              <w:rPr>
                <w:i w:val="1"/>
                <w:rtl w:val="0"/>
              </w:rPr>
              <w:t xml:space="preserve">euro </w:t>
            </w:r>
            <w:r w:rsidR="00000000" w:rsidRPr="00000000" w:rsidDel="00000000">
              <w:rPr>
                <w:rtl w:val="0"/>
              </w:rPr>
              <w:t xml:space="preserve">un 2024.gadam un turpmāk ik gadu 403 470 </w:t>
            </w:r>
            <w:r w:rsidR="00000000" w:rsidRPr="00000000" w:rsidDel="00000000">
              <w:rPr>
                <w:i w:val="1"/>
                <w:rtl w:val="0"/>
              </w:rPr>
              <w:t xml:space="preserve">euro</w:t>
            </w:r>
            <w:r w:rsidR="00000000" w:rsidRPr="00000000" w:rsidDel="00000000">
              <w:rPr>
                <w:rtl w:val="0"/>
              </w:rPr>
              <w:t xml:space="preserve">, kā arī noteikumu projektā minētās normas īstenošana paredzēta no 01.04.2023. Savukārt 2023. – 2025.gada prioritārā pasākuma “Pakalpojumi vardarbībā cietušām personām un bērniem ar atkarību un uzvedības traucējumiem” ietvaros terorismā cietušo personu sociālās rehabilitācijas pakalpojumu nodrošināšanai no 01.07.2023. piešķirts papildu finansējums 2023.gadam 5 847 </w:t>
            </w:r>
            <w:r w:rsidR="00000000" w:rsidRPr="00000000" w:rsidDel="00000000">
              <w:rPr>
                <w:i w:val="1"/>
                <w:rtl w:val="0"/>
              </w:rPr>
              <w:t xml:space="preserve">euro</w:t>
            </w:r>
            <w:r w:rsidR="00000000" w:rsidRPr="00000000" w:rsidDel="00000000">
              <w:rPr>
                <w:rtl w:val="0"/>
              </w:rPr>
              <w:t xml:space="preserve">, 2024.gadam un turpmāk ik gadu 11 693 </w:t>
            </w:r>
            <w:r w:rsidR="00000000" w:rsidRPr="00000000" w:rsidDel="00000000">
              <w:rPr>
                <w:i w:val="1"/>
                <w:rtl w:val="0"/>
              </w:rPr>
              <w:t xml:space="preserve">euro</w:t>
            </w:r>
            <w:r w:rsidR="00000000" w:rsidRPr="00000000" w:rsidDel="00000000">
              <w:rPr>
                <w:rtl w:val="0"/>
              </w:rPr>
              <w:t xml:space="preserve">. Ņemot vērā minēto, nepieciešams precizēt anotācijas 3.sadaļas 6.2.apakšpunktu, vienlaikus pievienojot detalizētus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svītrot sniegto informāciju, ņemot vērā, ka tā ir norādīta 6.2.apakšpunktā.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23-TA-624</w:t>
    </w:r>
    <w:r>
      <w:br/>
    </w:r>
    <w:r w:rsidR="00000000" w:rsidRPr="00000000" w:rsidDel="00000000">
      <w:rPr>
        <w:rtl w:val="0"/>
      </w:rPr>
      <w:t xml:space="preserve">Izdrukāts 29.03.2023. 22.08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23-TA-624</w:t>
    </w:r>
    <w:r>
      <w:br/>
    </w:r>
    <w:r w:rsidR="00000000" w:rsidRPr="00000000" w:rsidDel="00000000">
      <w:rPr>
        <w:rtl w:val="0"/>
      </w:rPr>
      <w:t xml:space="preserve">Izdrukāts 29.03.2023. 22.08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Atzinumi_23-TA-624.docx</dc:title>
</cp:coreProperties>
</file>

<file path=docProps/custom.xml><?xml version="1.0" encoding="utf-8"?>
<Properties xmlns="http://schemas.openxmlformats.org/officeDocument/2006/custom-properties" xmlns:vt="http://schemas.openxmlformats.org/officeDocument/2006/docPropsVTypes"/>
</file>