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valstspilsētu un novadu pašvaldību vēlēšanu komisiju un vēlēšanu iecirkņu komisiju locekļu atlīdzību un ēdināšanas izdevumu kompensāciju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komisijas sekretāram – 0,010–0,012;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iepriekšējie aprēķini tika balstīti uz to, ka minimālā stundas likme vēlēšanu komisijas sekretāram 2026. gadā ir 13,00 EUR, un tas arī tika iestrādāts 2026. gada budžetā, ierosinām aizstāt noteikumu 2.2. punktā minimālo koeficientu vēlēšanu komisijas sekretāram 0,010 ar 0,0102.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komisijas sekretāram – 0,0102–0,012;"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Eglājs (CVK)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08.12.2025.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08.12.2025.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Atzinumi_25-TA-1745.docx</dc:title>
</cp:coreProperties>
</file>

<file path=docProps/custom.xml><?xml version="1.0" encoding="utf-8"?>
<Properties xmlns="http://schemas.openxmlformats.org/officeDocument/2006/custom-properties" xmlns:vt="http://schemas.openxmlformats.org/officeDocument/2006/docPropsVTypes"/>
</file>