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E4DACA" w14:textId="6117CAD7" w:rsidR="00DB7C87" w:rsidRDefault="00DB7C87" w:rsidP="00DB7C87">
      <w:pPr>
        <w:rPr>
          <w:sz w:val="28"/>
          <w:szCs w:val="28"/>
        </w:rPr>
      </w:pPr>
    </w:p>
    <w:p w14:paraId="68CD845A" w14:textId="77777777" w:rsidR="00C638A4" w:rsidRPr="008836F1" w:rsidRDefault="00C638A4" w:rsidP="00DB7C87">
      <w:pPr>
        <w:rPr>
          <w:sz w:val="28"/>
          <w:szCs w:val="28"/>
        </w:rPr>
      </w:pPr>
    </w:p>
    <w:p w14:paraId="6EE4DACB" w14:textId="77777777" w:rsidR="00F84210" w:rsidRDefault="00F84210" w:rsidP="00F84210">
      <w:pPr>
        <w:rPr>
          <w:sz w:val="28"/>
          <w:szCs w:val="28"/>
        </w:rPr>
      </w:pPr>
    </w:p>
    <w:p w14:paraId="6EE4DACC" w14:textId="77777777" w:rsidR="00F84210" w:rsidRDefault="00F84210" w:rsidP="00F84210">
      <w:pPr>
        <w:tabs>
          <w:tab w:val="left" w:pos="720"/>
          <w:tab w:val="center" w:pos="4153"/>
          <w:tab w:val="right" w:pos="8306"/>
        </w:tabs>
        <w:rPr>
          <w:sz w:val="20"/>
        </w:rPr>
      </w:pPr>
      <w:r>
        <w:rPr>
          <w:sz w:val="20"/>
        </w:rPr>
        <w:t xml:space="preserve">Datums skatāms dokumenta </w:t>
      </w:r>
    </w:p>
    <w:p w14:paraId="6EE4DACD" w14:textId="77777777" w:rsidR="00F84210" w:rsidRDefault="00F84210" w:rsidP="00F84210">
      <w:pPr>
        <w:rPr>
          <w:sz w:val="20"/>
        </w:rPr>
      </w:pPr>
      <w:r>
        <w:rPr>
          <w:sz w:val="20"/>
        </w:rPr>
        <w:t xml:space="preserve">paraksta laika zīmogā un dokumenta </w:t>
      </w:r>
    </w:p>
    <w:p w14:paraId="6EE4DAD5" w14:textId="7102DD13" w:rsidR="008836F1" w:rsidRPr="009A2310" w:rsidRDefault="00F84210" w:rsidP="008836F1">
      <w:pPr>
        <w:rPr>
          <w:sz w:val="20"/>
        </w:rPr>
      </w:pPr>
      <w:r>
        <w:rPr>
          <w:sz w:val="20"/>
        </w:rPr>
        <w:t>numurs teksta failā</w:t>
      </w:r>
      <w:r>
        <w:t xml:space="preserve"> </w:t>
      </w:r>
    </w:p>
    <w:tbl>
      <w:tblPr>
        <w:tblStyle w:val="TableGrid"/>
        <w:tblW w:w="0" w:type="auto"/>
        <w:tblInd w:w="5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1"/>
      </w:tblGrid>
      <w:tr w:rsidR="00EC5727" w:rsidRPr="000E609E" w14:paraId="2F03D5E1" w14:textId="77777777" w:rsidTr="00AD11EF">
        <w:tc>
          <w:tcPr>
            <w:tcW w:w="3821" w:type="dxa"/>
          </w:tcPr>
          <w:p w14:paraId="04DD6CF0" w14:textId="77777777" w:rsidR="00EC5727" w:rsidRPr="00346202" w:rsidRDefault="00EC5727" w:rsidP="00AD11EF">
            <w:pPr>
              <w:tabs>
                <w:tab w:val="right" w:pos="9074"/>
              </w:tabs>
              <w:ind w:right="12"/>
            </w:pPr>
            <w:r w:rsidRPr="00DC25CA">
              <w:t xml:space="preserve">Valsts </w:t>
            </w:r>
            <w:r>
              <w:t>kasei</w:t>
            </w:r>
          </w:p>
          <w:p w14:paraId="3DA8F5CD" w14:textId="77777777" w:rsidR="00EC5727" w:rsidRDefault="00EC5727" w:rsidP="00AD11EF">
            <w:pPr>
              <w:tabs>
                <w:tab w:val="left" w:pos="6120"/>
              </w:tabs>
              <w:rPr>
                <w:iCs/>
              </w:rPr>
            </w:pPr>
          </w:p>
          <w:p w14:paraId="15EA7F4F" w14:textId="77777777" w:rsidR="00EC5727" w:rsidRPr="000E609E" w:rsidRDefault="00EC5727" w:rsidP="00AD11EF">
            <w:pPr>
              <w:tabs>
                <w:tab w:val="left" w:pos="6120"/>
              </w:tabs>
              <w:rPr>
                <w:rFonts w:eastAsia="Calibri"/>
                <w:i/>
                <w:iCs/>
                <w:color w:val="0000FF"/>
                <w:u w:val="single"/>
              </w:rPr>
            </w:pPr>
            <w:r w:rsidRPr="000E609E">
              <w:rPr>
                <w:i/>
                <w:iCs/>
                <w:lang w:eastAsia="en-US"/>
              </w:rPr>
              <w:t xml:space="preserve">Nosūtīšanai </w:t>
            </w:r>
            <w:proofErr w:type="spellStart"/>
            <w:r w:rsidRPr="000E609E">
              <w:rPr>
                <w:i/>
                <w:iCs/>
                <w:lang w:eastAsia="en-US"/>
              </w:rPr>
              <w:t>eAdresē</w:t>
            </w:r>
            <w:proofErr w:type="spellEnd"/>
          </w:p>
          <w:p w14:paraId="6022B843" w14:textId="77777777" w:rsidR="00EC5727" w:rsidRPr="000E609E" w:rsidRDefault="00EC5727" w:rsidP="00AD11EF">
            <w:pPr>
              <w:tabs>
                <w:tab w:val="left" w:pos="6120"/>
              </w:tabs>
              <w:spacing w:before="120"/>
              <w:rPr>
                <w:i/>
                <w:iCs/>
                <w:lang w:eastAsia="en-US"/>
              </w:rPr>
            </w:pPr>
          </w:p>
        </w:tc>
      </w:tr>
    </w:tbl>
    <w:p w14:paraId="4130F606" w14:textId="77777777" w:rsidR="00EC5727" w:rsidRDefault="00EC5727" w:rsidP="00EC5727">
      <w:pPr>
        <w:pStyle w:val="NoSpacing"/>
        <w:rPr>
          <w:sz w:val="24"/>
          <w:szCs w:val="24"/>
        </w:rPr>
      </w:pPr>
    </w:p>
    <w:p w14:paraId="0E5B237E" w14:textId="77777777" w:rsidR="00EC5727" w:rsidRPr="004E49BE" w:rsidRDefault="00EC5727" w:rsidP="00EC5727">
      <w:r w:rsidRPr="004E49BE">
        <w:t xml:space="preserve">Par projektu </w:t>
      </w:r>
      <w:r w:rsidRPr="00CB392E">
        <w:t>24-TA-622</w:t>
      </w:r>
    </w:p>
    <w:p w14:paraId="596D4E0C" w14:textId="77777777" w:rsidR="00EC5727" w:rsidRPr="004E49BE" w:rsidRDefault="00EC5727" w:rsidP="00EC5727">
      <w:pPr>
        <w:spacing w:after="120"/>
        <w:jc w:val="both"/>
      </w:pPr>
    </w:p>
    <w:p w14:paraId="515801D1" w14:textId="42761B59" w:rsidR="00EC5727" w:rsidRPr="00DD4465" w:rsidRDefault="00EC5727" w:rsidP="00CF643C">
      <w:pPr>
        <w:ind w:firstLine="720"/>
        <w:jc w:val="both"/>
      </w:pPr>
      <w:r w:rsidRPr="004E49BE">
        <w:t xml:space="preserve">Valsts kontrole savas kompetences ietvaros ir izskatījusi </w:t>
      </w:r>
      <w:r>
        <w:t>Ministru kabineta noteikumu projektu “</w:t>
      </w:r>
      <w:r w:rsidRPr="00147396">
        <w:rPr>
          <w:color w:val="000000" w:themeColor="text1"/>
        </w:rPr>
        <w:t>Kārtība, kādā Valsts kase sniedz pakalpojumus valsts pārvaldes vienotā pakalpojumu centra ietvaros un kārtība un apjoms, kādā valsts budžeta iestādes un budžeta nefinansētas iestādes kārto grāmatvedības uzskaiti Valsts kasē valsts pārvaldes vienotā pakalpojumu centra ietvaros</w:t>
      </w:r>
      <w:r>
        <w:rPr>
          <w:color w:val="000000" w:themeColor="text1"/>
        </w:rPr>
        <w:t>”</w:t>
      </w:r>
      <w:r w:rsidRPr="00147396">
        <w:rPr>
          <w:color w:val="000000" w:themeColor="text1"/>
        </w:rPr>
        <w:t> </w:t>
      </w:r>
      <w:r w:rsidR="00BD5BA4">
        <w:rPr>
          <w:color w:val="000000" w:themeColor="text1"/>
        </w:rPr>
        <w:t>(</w:t>
      </w:r>
      <w:r w:rsidR="00BD5BA4" w:rsidRPr="00CB392E">
        <w:t>24-TA-622</w:t>
      </w:r>
      <w:r w:rsidR="00BD5BA4">
        <w:t xml:space="preserve">) </w:t>
      </w:r>
      <w:r w:rsidRPr="008966C2">
        <w:rPr>
          <w:color w:val="000000" w:themeColor="text1"/>
        </w:rPr>
        <w:t>(turpmāk – Projekts)</w:t>
      </w:r>
      <w:r>
        <w:rPr>
          <w:color w:val="000000" w:themeColor="text1"/>
        </w:rPr>
        <w:t xml:space="preserve">. </w:t>
      </w:r>
      <w:r w:rsidRPr="00321A59">
        <w:rPr>
          <w:color w:val="000000" w:themeColor="text1"/>
        </w:rPr>
        <w:t xml:space="preserve">Valsts kontrole saskaņā ar Ministru kabineta </w:t>
      </w:r>
      <w:r w:rsidR="00CF643C">
        <w:rPr>
          <w:color w:val="000000" w:themeColor="text1"/>
        </w:rPr>
        <w:t xml:space="preserve">     </w:t>
      </w:r>
      <w:r w:rsidRPr="00321A59">
        <w:rPr>
          <w:color w:val="000000" w:themeColor="text1"/>
        </w:rPr>
        <w:t>2021. gada</w:t>
      </w:r>
      <w:r w:rsidR="00CF643C">
        <w:rPr>
          <w:color w:val="000000" w:themeColor="text1"/>
        </w:rPr>
        <w:t xml:space="preserve"> </w:t>
      </w:r>
      <w:r w:rsidRPr="00321A59">
        <w:rPr>
          <w:color w:val="000000" w:themeColor="text1"/>
        </w:rPr>
        <w:t xml:space="preserve">7. septembra noteikumu Nr. 606 </w:t>
      </w:r>
      <w:r w:rsidR="00E2793F">
        <w:rPr>
          <w:color w:val="000000" w:themeColor="text1"/>
        </w:rPr>
        <w:t>“</w:t>
      </w:r>
      <w:r w:rsidRPr="00321A59">
        <w:rPr>
          <w:color w:val="000000" w:themeColor="text1"/>
        </w:rPr>
        <w:t>Ministru kabineta kārtības rullis</w:t>
      </w:r>
      <w:r w:rsidR="00E2793F">
        <w:rPr>
          <w:color w:val="000000" w:themeColor="text1"/>
        </w:rPr>
        <w:t>”</w:t>
      </w:r>
      <w:r w:rsidRPr="00321A59">
        <w:rPr>
          <w:color w:val="000000" w:themeColor="text1"/>
        </w:rPr>
        <w:t xml:space="preserve"> 62. un 67. punktu ir sagatavojusi atzinumu par </w:t>
      </w:r>
      <w:r>
        <w:rPr>
          <w:color w:val="000000" w:themeColor="text1"/>
        </w:rPr>
        <w:t>P</w:t>
      </w:r>
      <w:r w:rsidRPr="00321A59">
        <w:rPr>
          <w:color w:val="000000" w:themeColor="text1"/>
        </w:rPr>
        <w:t xml:space="preserve">rojektu un </w:t>
      </w:r>
      <w:r w:rsidRPr="00DD4465">
        <w:rPr>
          <w:color w:val="000000" w:themeColor="text1"/>
        </w:rPr>
        <w:t xml:space="preserve">izsaka </w:t>
      </w:r>
      <w:r w:rsidR="00BE2B6B" w:rsidRPr="00DD4465">
        <w:rPr>
          <w:color w:val="000000" w:themeColor="text1"/>
        </w:rPr>
        <w:t>iebildumus</w:t>
      </w:r>
      <w:r w:rsidR="00837595" w:rsidRPr="00DD4465">
        <w:rPr>
          <w:color w:val="000000" w:themeColor="text1"/>
        </w:rPr>
        <w:t xml:space="preserve"> saistībā ar Projekta 52. punktā </w:t>
      </w:r>
      <w:r w:rsidR="00183EB1" w:rsidRPr="00DD4465">
        <w:rPr>
          <w:color w:val="000000" w:themeColor="text1"/>
        </w:rPr>
        <w:t xml:space="preserve">un </w:t>
      </w:r>
      <w:r w:rsidR="00CF643C" w:rsidRPr="00DD4465">
        <w:t>sākotnējās ietekmes (</w:t>
      </w:r>
      <w:proofErr w:type="spellStart"/>
      <w:r w:rsidR="00CF643C" w:rsidRPr="00DD4465">
        <w:t>ex-ante</w:t>
      </w:r>
      <w:proofErr w:type="spellEnd"/>
      <w:r w:rsidR="00CF643C" w:rsidRPr="00DD4465">
        <w:t xml:space="preserve">) novērtējuma ziņojumā (anotācijā) </w:t>
      </w:r>
      <w:r w:rsidR="00837595" w:rsidRPr="00DD4465">
        <w:rPr>
          <w:color w:val="000000" w:themeColor="text1"/>
        </w:rPr>
        <w:t>noteikto</w:t>
      </w:r>
      <w:r w:rsidR="00817A23" w:rsidRPr="00DD4465">
        <w:rPr>
          <w:color w:val="000000" w:themeColor="text1"/>
        </w:rPr>
        <w:t>.</w:t>
      </w:r>
    </w:p>
    <w:p w14:paraId="122A5F46" w14:textId="3C1C2F81" w:rsidR="004A5773" w:rsidRPr="00DD4465" w:rsidRDefault="004A5773" w:rsidP="004A5773">
      <w:pPr>
        <w:spacing w:before="120" w:after="120"/>
        <w:ind w:firstLine="720"/>
        <w:jc w:val="both"/>
        <w:rPr>
          <w:color w:val="000000" w:themeColor="text1"/>
        </w:rPr>
      </w:pPr>
      <w:r w:rsidRPr="00DD4465">
        <w:rPr>
          <w:color w:val="000000" w:themeColor="text1"/>
        </w:rPr>
        <w:t>Projekta 52. punkt</w:t>
      </w:r>
      <w:r w:rsidR="00CF643C" w:rsidRPr="00DD4465">
        <w:rPr>
          <w:color w:val="000000" w:themeColor="text1"/>
        </w:rPr>
        <w:t>ā</w:t>
      </w:r>
      <w:r w:rsidRPr="00DD4465">
        <w:rPr>
          <w:color w:val="000000" w:themeColor="text1"/>
        </w:rPr>
        <w:t xml:space="preserve"> ir noteikts</w:t>
      </w:r>
      <w:r w:rsidR="009C4D4E" w:rsidRPr="00DD4465">
        <w:rPr>
          <w:color w:val="000000" w:themeColor="text1"/>
        </w:rPr>
        <w:t>: “</w:t>
      </w:r>
      <w:r w:rsidR="000430BE" w:rsidRPr="00DD4465">
        <w:rPr>
          <w:color w:val="000000" w:themeColor="text1"/>
        </w:rPr>
        <w:t xml:space="preserve">52. </w:t>
      </w:r>
      <w:r w:rsidRPr="00DD4465">
        <w:rPr>
          <w:color w:val="000000" w:themeColor="text1"/>
        </w:rPr>
        <w:t>Gada pārskatu vai konsolidēto gada pārskatu un citus normatīvajos aktos noteiktos finanšu pārskatus par pēdējo periodu pirms Pakalpojumu saņemšanas Valsts kasē sagatavo Pakalpojumu saņēmējs.</w:t>
      </w:r>
      <w:r w:rsidR="009C4D4E" w:rsidRPr="00DD4465">
        <w:rPr>
          <w:color w:val="000000" w:themeColor="text1"/>
        </w:rPr>
        <w:t>”</w:t>
      </w:r>
    </w:p>
    <w:p w14:paraId="14B8AC24" w14:textId="0DB15609" w:rsidR="000430BE" w:rsidRPr="00DD4465" w:rsidRDefault="00E2793F" w:rsidP="00E2793F">
      <w:pPr>
        <w:ind w:firstLine="720"/>
        <w:jc w:val="both"/>
      </w:pPr>
      <w:r w:rsidRPr="00DD4465">
        <w:t>Savukārt Projekta sākotnējās ietekmes (</w:t>
      </w:r>
      <w:proofErr w:type="spellStart"/>
      <w:r w:rsidRPr="00DD4465">
        <w:t>ex-ante</w:t>
      </w:r>
      <w:proofErr w:type="spellEnd"/>
      <w:r w:rsidRPr="00DD4465">
        <w:t>) novērtējuma ziņojumā (anotācijā) norādīts:</w:t>
      </w:r>
      <w:r w:rsidR="00EF7BA7" w:rsidRPr="00DD4465">
        <w:t xml:space="preserve"> </w:t>
      </w:r>
      <w:r w:rsidR="00991568" w:rsidRPr="00DD4465">
        <w:t>“</w:t>
      </w:r>
      <w:r w:rsidR="000430BE" w:rsidRPr="00DD4465">
        <w:t>Saskaņā ar Ministru kabineta 2023.gada 4.</w:t>
      </w:r>
      <w:r w:rsidR="00817A23" w:rsidRPr="00DD4465">
        <w:t xml:space="preserve"> </w:t>
      </w:r>
      <w:r w:rsidR="000430BE" w:rsidRPr="00DD4465">
        <w:t>jūlija rīkojum</w:t>
      </w:r>
      <w:r w:rsidRPr="00DD4465">
        <w:t>u</w:t>
      </w:r>
      <w:r w:rsidR="000430BE" w:rsidRPr="00DD4465">
        <w:t xml:space="preserve"> Nr.</w:t>
      </w:r>
      <w:r w:rsidR="00817A23" w:rsidRPr="00DD4465">
        <w:t xml:space="preserve"> </w:t>
      </w:r>
      <w:r w:rsidR="000430BE" w:rsidRPr="00DD4465">
        <w:t xml:space="preserve">404 “Par konceptuālo ziņojumu </w:t>
      </w:r>
      <w:r w:rsidR="00826EFD" w:rsidRPr="00DD4465">
        <w:t>“</w:t>
      </w:r>
      <w:r w:rsidR="000430BE" w:rsidRPr="00DD4465">
        <w:t>Par vienotā pakalpojumu centra izveidi valsts pārvaldē</w:t>
      </w:r>
      <w:r w:rsidR="00826EFD" w:rsidRPr="00DD4465">
        <w:t>”</w:t>
      </w:r>
      <w:r w:rsidR="00F250DE" w:rsidRPr="00DD4465">
        <w:t>”</w:t>
      </w:r>
      <w:r w:rsidR="000430BE" w:rsidRPr="00DD4465">
        <w:t xml:space="preserve"> </w:t>
      </w:r>
      <w:r w:rsidRPr="00DD4465">
        <w:t>sākotnējās ietekmes (</w:t>
      </w:r>
      <w:proofErr w:type="spellStart"/>
      <w:r w:rsidRPr="00DD4465">
        <w:t>ex-ante</w:t>
      </w:r>
      <w:proofErr w:type="spellEnd"/>
      <w:r w:rsidRPr="00DD4465">
        <w:t>) novērtējuma ziņojumā (anotācijā)</w:t>
      </w:r>
      <w:r w:rsidR="000430BE" w:rsidRPr="00DD4465">
        <w:t>a</w:t>
      </w:r>
      <w:r w:rsidR="00F250DE" w:rsidRPr="00DD4465">
        <w:t>tbalstītajā</w:t>
      </w:r>
      <w:r w:rsidR="000430BE" w:rsidRPr="00DD4465">
        <w:t xml:space="preserve"> konceptuālajā ziņojumā ietverto risinājumu un ņemot vērā centralizācijas mērķi un faktisko slodžu pārdali, attiecībā uz gada pārskatu sagatavošanu par pēdējo periodu pirms Valsts kases </w:t>
      </w:r>
      <w:r w:rsidR="00D35427" w:rsidRPr="00DD4465">
        <w:t>p</w:t>
      </w:r>
      <w:r w:rsidR="000430BE" w:rsidRPr="00DD4465">
        <w:t>akalpojumu saņemšanas tajos gadījumos, kad uz Valsts kasi pārnāks attiecīgās jomas kompetentie nodarbinātie, starp attiecīgo iestādi vai ministriju un Valsts kasi tiks noslēgta vienošanās par sadarbības kārtību pārskata sagatavošanai, ko nodrošinās jau Valsts kasē nodarbinātie.</w:t>
      </w:r>
      <w:r w:rsidRPr="00DD4465">
        <w:t>”</w:t>
      </w:r>
    </w:p>
    <w:p w14:paraId="0BB09C80" w14:textId="7393893F" w:rsidR="000430BE" w:rsidRPr="00DD4465" w:rsidRDefault="000430BE" w:rsidP="005D0C75">
      <w:pPr>
        <w:spacing w:before="120"/>
        <w:ind w:firstLine="720"/>
        <w:jc w:val="both"/>
      </w:pPr>
      <w:r w:rsidRPr="00DD4465">
        <w:t>Valsts kontrole</w:t>
      </w:r>
      <w:r w:rsidR="00237579" w:rsidRPr="00DD4465">
        <w:t xml:space="preserve">s ieskatā </w:t>
      </w:r>
      <w:r w:rsidR="001171D8" w:rsidRPr="00DD4465">
        <w:t>P</w:t>
      </w:r>
      <w:r w:rsidRPr="00DD4465">
        <w:t xml:space="preserve">rojektā </w:t>
      </w:r>
      <w:r w:rsidR="00B52BE3" w:rsidRPr="00DD4465">
        <w:t>noteikt</w:t>
      </w:r>
      <w:r w:rsidR="00E97656" w:rsidRPr="00DD4465">
        <w:t>ais</w:t>
      </w:r>
      <w:r w:rsidR="00B52BE3" w:rsidRPr="00DD4465">
        <w:t xml:space="preserve"> regulēj</w:t>
      </w:r>
      <w:r w:rsidR="00450483" w:rsidRPr="00DD4465">
        <w:t>u</w:t>
      </w:r>
      <w:r w:rsidR="00B52BE3" w:rsidRPr="00DD4465">
        <w:t>m</w:t>
      </w:r>
      <w:r w:rsidR="00C61DC8" w:rsidRPr="00DD4465">
        <w:t>s</w:t>
      </w:r>
      <w:r w:rsidR="00B52BE3" w:rsidRPr="00DD4465">
        <w:t xml:space="preserve"> </w:t>
      </w:r>
      <w:r w:rsidRPr="00DD4465">
        <w:t xml:space="preserve">un </w:t>
      </w:r>
      <w:r w:rsidR="00B139B8" w:rsidRPr="00DD4465">
        <w:t>sākotnējās ietekmes (</w:t>
      </w:r>
      <w:proofErr w:type="spellStart"/>
      <w:r w:rsidR="00B139B8" w:rsidRPr="00DD4465">
        <w:t>ex-ante</w:t>
      </w:r>
      <w:proofErr w:type="spellEnd"/>
      <w:r w:rsidR="00B139B8" w:rsidRPr="00DD4465">
        <w:t>) novērtējuma ziņojum</w:t>
      </w:r>
      <w:r w:rsidR="001171D8" w:rsidRPr="00DD4465">
        <w:t>ā</w:t>
      </w:r>
      <w:r w:rsidR="00B139B8" w:rsidRPr="00DD4465">
        <w:t xml:space="preserve"> (anotācij</w:t>
      </w:r>
      <w:r w:rsidR="001171D8" w:rsidRPr="00DD4465">
        <w:t>ā</w:t>
      </w:r>
      <w:r w:rsidR="00B139B8" w:rsidRPr="00DD4465">
        <w:t>)</w:t>
      </w:r>
      <w:r w:rsidRPr="00DD4465">
        <w:t xml:space="preserve"> </w:t>
      </w:r>
      <w:r w:rsidR="001311C1" w:rsidRPr="00DD4465">
        <w:t>norādītā risinājuma aprakst</w:t>
      </w:r>
      <w:r w:rsidR="00C61DC8" w:rsidRPr="00DD4465">
        <w:t>s nav pietiekams</w:t>
      </w:r>
      <w:r w:rsidRPr="00DD4465">
        <w:t xml:space="preserve"> attiecībā uz </w:t>
      </w:r>
      <w:r w:rsidR="00C61DC8" w:rsidRPr="00DD4465">
        <w:t>to</w:t>
      </w:r>
      <w:r w:rsidRPr="00DD4465">
        <w:t>, kā tiks nodrošināta gada pārskatu sagatavošana par</w:t>
      </w:r>
      <w:r w:rsidR="002F7800" w:rsidRPr="00DD4465">
        <w:t xml:space="preserve"> </w:t>
      </w:r>
      <w:r w:rsidRPr="00DD4465">
        <w:t>2024.</w:t>
      </w:r>
      <w:r w:rsidR="001D7A79" w:rsidRPr="00DD4465">
        <w:t xml:space="preserve"> </w:t>
      </w:r>
      <w:r w:rsidRPr="00DD4465">
        <w:t xml:space="preserve">gadu. Ir svarīgi nodrošināt, ka jebkura </w:t>
      </w:r>
      <w:r w:rsidR="001D7A79" w:rsidRPr="00DD4465">
        <w:t>p</w:t>
      </w:r>
      <w:r w:rsidRPr="00DD4465">
        <w:t xml:space="preserve">akalpojuma saņēmēja – gan katras iestādes, gan ministrijas konsolidētais gada pārskats tiek sagatavots laicīgi, kvalitatīvi, ievērojot tiesību aktu prasības. Neskaidrs pienākumu un atbildību </w:t>
      </w:r>
      <w:r w:rsidRPr="00DD4465">
        <w:lastRenderedPageBreak/>
        <w:t>sadalījums</w:t>
      </w:r>
      <w:r w:rsidR="001D7A79" w:rsidRPr="00DD4465">
        <w:t xml:space="preserve"> </w:t>
      </w:r>
      <w:r w:rsidRPr="00DD4465">
        <w:t>var būtiski ietekmēt arī Valsts kontroles spēju veikt 2024.</w:t>
      </w:r>
      <w:r w:rsidR="001D7A79" w:rsidRPr="00DD4465">
        <w:t xml:space="preserve"> </w:t>
      </w:r>
      <w:r w:rsidRPr="00DD4465">
        <w:t>gada pārskatu pārbaudes un atzinumu sniegšanu</w:t>
      </w:r>
      <w:r w:rsidR="004A49CB" w:rsidRPr="00DD4465">
        <w:t xml:space="preserve"> </w:t>
      </w:r>
      <w:r w:rsidRPr="00DD4465">
        <w:t>regulējumā noteiktajos termiņos. Ir skaidrs</w:t>
      </w:r>
      <w:r w:rsidR="00F035CE" w:rsidRPr="00DD4465">
        <w:t xml:space="preserve"> </w:t>
      </w:r>
      <w:r w:rsidRPr="00DD4465">
        <w:t>norādītais, ka gadījumos, kad uz Valsts kasi pārnāks attiecīgās jomas kompetentie nodarbinātie, tad starp attiecīgo iestādi vai ministriju un Valsts kasi tiks noslēgta vienošanās</w:t>
      </w:r>
      <w:r w:rsidR="00F035CE" w:rsidRPr="00DD4465">
        <w:t xml:space="preserve"> </w:t>
      </w:r>
      <w:r w:rsidRPr="00DD4465">
        <w:t xml:space="preserve">par sadarbības kārtību pārskata sagatavošanai, ko nodrošinās jau Valsts kasē nodarbinātie. Taču aicinām skaidrāk atrunāt iespējamo rīcību un sadarbības formas, ja attiecīgās jomas kompetentie nodarbinātie nebūs pārnākuši uz Valsts kasi un, piemēram, būs pārgājuši iestādē citā amatā vai pārtraukuši </w:t>
      </w:r>
      <w:r w:rsidR="007D5629" w:rsidRPr="00DD4465">
        <w:t>amata/</w:t>
      </w:r>
      <w:r w:rsidRPr="00DD4465">
        <w:t xml:space="preserve">darba </w:t>
      </w:r>
      <w:r w:rsidR="00A9666B" w:rsidRPr="00DD4465">
        <w:t>tiesiskās</w:t>
      </w:r>
      <w:r w:rsidR="007D5629" w:rsidRPr="00DD4465">
        <w:t xml:space="preserve"> </w:t>
      </w:r>
      <w:r w:rsidRPr="00DD4465">
        <w:t>attiecības ar pakalpojuma saņēmēju.</w:t>
      </w:r>
    </w:p>
    <w:p w14:paraId="751D0B1A" w14:textId="2C74CB80" w:rsidR="00996438" w:rsidRPr="00DD4465" w:rsidRDefault="00996438" w:rsidP="0098296C">
      <w:pPr>
        <w:spacing w:before="120"/>
        <w:ind w:firstLine="720"/>
        <w:jc w:val="both"/>
      </w:pPr>
      <w:bookmarkStart w:id="0" w:name="_Hlk174633052"/>
      <w:r w:rsidRPr="00DD4465">
        <w:t>Papildu</w:t>
      </w:r>
      <w:r w:rsidR="005D0C75" w:rsidRPr="00DD4465">
        <w:t>s</w:t>
      </w:r>
      <w:r w:rsidRPr="00DD4465">
        <w:t xml:space="preserve"> vēršam uzmanību uz terminoloģijas lietojumu vienotai izpratnei. Jauna termina “grāmatvedības uzskaites pakalpojums” </w:t>
      </w:r>
      <w:r w:rsidR="005D0C75" w:rsidRPr="00DD4465">
        <w:t>(</w:t>
      </w:r>
      <w:r w:rsidR="005D0C75" w:rsidRPr="00DD4465">
        <w:rPr>
          <w:i/>
          <w:iCs/>
        </w:rPr>
        <w:t>sadaļa  III. Grāmatvedības uzskaites pakalpojum</w:t>
      </w:r>
      <w:r w:rsidR="000D3F94" w:rsidRPr="00DD4465">
        <w:rPr>
          <w:i/>
          <w:iCs/>
        </w:rPr>
        <w:t>s</w:t>
      </w:r>
      <w:r w:rsidR="005D0C75" w:rsidRPr="00DD4465">
        <w:rPr>
          <w:i/>
          <w:iCs/>
        </w:rPr>
        <w:t>)</w:t>
      </w:r>
      <w:r w:rsidR="005D0C75" w:rsidRPr="00DD4465">
        <w:rPr>
          <w:b/>
          <w:bCs/>
          <w:i/>
          <w:iCs/>
        </w:rPr>
        <w:t> </w:t>
      </w:r>
      <w:r w:rsidR="005D0C75" w:rsidRPr="00DD4465">
        <w:t xml:space="preserve"> </w:t>
      </w:r>
      <w:r w:rsidRPr="00DD4465">
        <w:t>lietojumu aicinām izvērtēt Grāmatvedības likuma kontekstā – vai tiks nodrošināta visu šī likuma 4.</w:t>
      </w:r>
      <w:r w:rsidR="000D3F94" w:rsidRPr="00DD4465">
        <w:t xml:space="preserve"> </w:t>
      </w:r>
      <w:r w:rsidRPr="00DD4465">
        <w:t>pantā noteikto grāmatvedības uzdevumu izpilde. Tāpat aicinām izvērtēt, vai</w:t>
      </w:r>
      <w:r w:rsidR="00C814EC" w:rsidRPr="00DD4465">
        <w:t xml:space="preserve"> Projektā </w:t>
      </w:r>
      <w:r w:rsidR="00046525" w:rsidRPr="00DD4465">
        <w:t xml:space="preserve">paredzētā </w:t>
      </w:r>
      <w:r w:rsidRPr="00DD4465">
        <w:t>grāmatvedības kontroles sistēma ir sask</w:t>
      </w:r>
      <w:r w:rsidR="00046525" w:rsidRPr="00DD4465">
        <w:t>aņota</w:t>
      </w:r>
      <w:r w:rsidRPr="00DD4465">
        <w:t xml:space="preserve"> ar iekšējo kontroles sistēmu, ko </w:t>
      </w:r>
      <w:r w:rsidR="0098296C" w:rsidRPr="00DD4465">
        <w:t xml:space="preserve">katras tiešās pārvaldes iestādes vadītājam paredz izveidot </w:t>
      </w:r>
      <w:r w:rsidR="001E2647" w:rsidRPr="00DD4465">
        <w:t>normatīv</w:t>
      </w:r>
      <w:r w:rsidR="0035266A" w:rsidRPr="00DD4465">
        <w:t>ais</w:t>
      </w:r>
      <w:r w:rsidR="001E2647" w:rsidRPr="00DD4465">
        <w:t xml:space="preserve"> </w:t>
      </w:r>
      <w:r w:rsidRPr="00DD4465">
        <w:t>regulējums</w:t>
      </w:r>
      <w:bookmarkEnd w:id="0"/>
      <w:r w:rsidR="0098296C" w:rsidRPr="00DD4465">
        <w:t>.</w:t>
      </w:r>
    </w:p>
    <w:p w14:paraId="09492B93" w14:textId="77777777" w:rsidR="009C483D" w:rsidRPr="00DD4465" w:rsidRDefault="009C483D" w:rsidP="009A2310">
      <w:pPr>
        <w:tabs>
          <w:tab w:val="left" w:pos="3600"/>
          <w:tab w:val="right" w:pos="8460"/>
        </w:tabs>
        <w:spacing w:before="120"/>
        <w:jc w:val="both"/>
      </w:pPr>
    </w:p>
    <w:p w14:paraId="0430C3F5" w14:textId="6DCA69C9" w:rsidR="00C522AF" w:rsidRDefault="000E609E" w:rsidP="009A2310">
      <w:pPr>
        <w:tabs>
          <w:tab w:val="left" w:pos="3600"/>
          <w:tab w:val="right" w:pos="8460"/>
        </w:tabs>
        <w:spacing w:before="120"/>
        <w:jc w:val="both"/>
      </w:pPr>
      <w:r w:rsidRPr="00DD4465">
        <w:t>Ar cieņu</w:t>
      </w:r>
      <w:bookmarkStart w:id="1" w:name="_GoBack"/>
      <w:bookmarkEnd w:id="1"/>
    </w:p>
    <w:p w14:paraId="56F17486" w14:textId="77777777" w:rsidR="0074458D" w:rsidRPr="000E609E" w:rsidRDefault="0074458D" w:rsidP="009A2310">
      <w:pPr>
        <w:tabs>
          <w:tab w:val="left" w:pos="3600"/>
          <w:tab w:val="right" w:pos="8460"/>
        </w:tabs>
        <w:spacing w:before="120"/>
        <w:jc w:val="both"/>
      </w:pPr>
    </w:p>
    <w:p w14:paraId="0C114D1E" w14:textId="77777777" w:rsidR="0074458D" w:rsidRDefault="000E609E" w:rsidP="0074458D">
      <w:pPr>
        <w:tabs>
          <w:tab w:val="left" w:pos="3600"/>
          <w:tab w:val="right" w:pos="8460"/>
        </w:tabs>
        <w:jc w:val="both"/>
      </w:pPr>
      <w:r w:rsidRPr="000E609E">
        <w:t>valsts kontrolier</w:t>
      </w:r>
      <w:r w:rsidR="0074458D">
        <w:t xml:space="preserve">a </w:t>
      </w:r>
      <w:proofErr w:type="spellStart"/>
      <w:r w:rsidR="0074458D">
        <w:t>p.i</w:t>
      </w:r>
      <w:proofErr w:type="spellEnd"/>
      <w:r w:rsidR="0074458D">
        <w:t>.,</w:t>
      </w:r>
    </w:p>
    <w:p w14:paraId="68E19381" w14:textId="37C044A7" w:rsidR="000E609E" w:rsidRPr="000E609E" w:rsidRDefault="0074458D" w:rsidP="0074458D">
      <w:pPr>
        <w:tabs>
          <w:tab w:val="left" w:pos="3600"/>
          <w:tab w:val="right" w:pos="8460"/>
        </w:tabs>
        <w:jc w:val="both"/>
      </w:pPr>
      <w:r>
        <w:t xml:space="preserve">valsts kontroles padomes locekle </w:t>
      </w:r>
      <w:r w:rsidR="00503782">
        <w:t xml:space="preserve">                                                             </w:t>
      </w:r>
      <w:r>
        <w:t>Inga Vilka</w:t>
      </w:r>
    </w:p>
    <w:p w14:paraId="6EE4DADB" w14:textId="77777777" w:rsidR="008836F1" w:rsidRPr="008836F1" w:rsidRDefault="008836F1" w:rsidP="008836F1"/>
    <w:p w14:paraId="6EE4DAF1" w14:textId="77777777" w:rsidR="008836F1" w:rsidRDefault="008836F1" w:rsidP="008836F1">
      <w:pPr>
        <w:tabs>
          <w:tab w:val="left" w:pos="3660"/>
          <w:tab w:val="left" w:pos="4860"/>
        </w:tabs>
        <w:jc w:val="center"/>
        <w:rPr>
          <w:sz w:val="20"/>
          <w:szCs w:val="20"/>
        </w:rPr>
      </w:pPr>
    </w:p>
    <w:p w14:paraId="6EE4DAF2" w14:textId="77777777" w:rsidR="008836F1" w:rsidRDefault="008836F1" w:rsidP="008836F1">
      <w:pPr>
        <w:tabs>
          <w:tab w:val="left" w:pos="3660"/>
          <w:tab w:val="left" w:pos="4860"/>
        </w:tabs>
        <w:jc w:val="center"/>
        <w:rPr>
          <w:sz w:val="20"/>
          <w:szCs w:val="20"/>
        </w:rPr>
      </w:pPr>
      <w:r w:rsidRPr="000B17E8">
        <w:rPr>
          <w:sz w:val="20"/>
          <w:szCs w:val="20"/>
        </w:rPr>
        <w:t>ŠIS DOKUMENTS IR ELEKTRONISKI</w:t>
      </w:r>
    </w:p>
    <w:p w14:paraId="6EE4DAF3" w14:textId="77777777" w:rsidR="008836F1" w:rsidRDefault="008836F1" w:rsidP="008836F1">
      <w:pPr>
        <w:tabs>
          <w:tab w:val="left" w:pos="3660"/>
          <w:tab w:val="left" w:pos="4860"/>
        </w:tabs>
        <w:jc w:val="center"/>
        <w:rPr>
          <w:sz w:val="20"/>
          <w:szCs w:val="20"/>
        </w:rPr>
      </w:pPr>
      <w:r w:rsidRPr="000B17E8">
        <w:rPr>
          <w:sz w:val="20"/>
          <w:szCs w:val="20"/>
        </w:rPr>
        <w:t>P</w:t>
      </w:r>
      <w:r>
        <w:rPr>
          <w:sz w:val="20"/>
          <w:szCs w:val="20"/>
        </w:rPr>
        <w:t>ARAKSTĪTS AR DROŠU ELEKTRONISKO</w:t>
      </w:r>
    </w:p>
    <w:p w14:paraId="02567A9E" w14:textId="22F64EDD" w:rsidR="00537AD0" w:rsidRDefault="008836F1" w:rsidP="007A166B">
      <w:pPr>
        <w:tabs>
          <w:tab w:val="left" w:pos="3660"/>
          <w:tab w:val="left" w:pos="4860"/>
        </w:tabs>
        <w:jc w:val="center"/>
      </w:pPr>
      <w:r w:rsidRPr="000B17E8">
        <w:rPr>
          <w:sz w:val="20"/>
          <w:szCs w:val="20"/>
        </w:rPr>
        <w:t>PARAKSTU UN SATUR LAIKA ZĪMOGU</w:t>
      </w:r>
    </w:p>
    <w:p w14:paraId="02C8BF05" w14:textId="77777777" w:rsidR="00694D43" w:rsidRDefault="00694D43" w:rsidP="00537AD0">
      <w:pPr>
        <w:jc w:val="both"/>
        <w:rPr>
          <w:iCs/>
          <w:sz w:val="20"/>
          <w:szCs w:val="20"/>
        </w:rPr>
      </w:pPr>
    </w:p>
    <w:p w14:paraId="50B40F31" w14:textId="77777777" w:rsidR="00694D43" w:rsidRDefault="00694D43" w:rsidP="00537AD0">
      <w:pPr>
        <w:jc w:val="both"/>
        <w:rPr>
          <w:iCs/>
          <w:sz w:val="20"/>
          <w:szCs w:val="20"/>
        </w:rPr>
      </w:pPr>
    </w:p>
    <w:p w14:paraId="5C73296A" w14:textId="4B8A0746" w:rsidR="00E04052" w:rsidRPr="004E49BE" w:rsidRDefault="0074458D" w:rsidP="00E04052">
      <w:pPr>
        <w:tabs>
          <w:tab w:val="left" w:pos="2565"/>
        </w:tabs>
        <w:jc w:val="both"/>
        <w:rPr>
          <w:sz w:val="22"/>
          <w:szCs w:val="22"/>
        </w:rPr>
      </w:pPr>
      <w:r>
        <w:rPr>
          <w:sz w:val="22"/>
          <w:szCs w:val="22"/>
        </w:rPr>
        <w:t>1</w:t>
      </w:r>
      <w:r w:rsidR="00E04052">
        <w:rPr>
          <w:sz w:val="22"/>
          <w:szCs w:val="22"/>
        </w:rPr>
        <w:t>5</w:t>
      </w:r>
      <w:r w:rsidR="00E04052" w:rsidRPr="004E49BE">
        <w:rPr>
          <w:sz w:val="22"/>
          <w:szCs w:val="22"/>
        </w:rPr>
        <w:t>.0</w:t>
      </w:r>
      <w:r>
        <w:rPr>
          <w:sz w:val="22"/>
          <w:szCs w:val="22"/>
        </w:rPr>
        <w:t>8</w:t>
      </w:r>
      <w:r w:rsidR="00E04052" w:rsidRPr="004E49BE">
        <w:rPr>
          <w:sz w:val="22"/>
          <w:szCs w:val="22"/>
        </w:rPr>
        <w:t>.202</w:t>
      </w:r>
      <w:r>
        <w:rPr>
          <w:sz w:val="22"/>
          <w:szCs w:val="22"/>
        </w:rPr>
        <w:t>4</w:t>
      </w:r>
      <w:r w:rsidR="00E04052" w:rsidRPr="004E49BE">
        <w:rPr>
          <w:sz w:val="22"/>
          <w:szCs w:val="22"/>
        </w:rPr>
        <w:t xml:space="preserve"> </w:t>
      </w:r>
      <w:r w:rsidR="00E04052">
        <w:rPr>
          <w:sz w:val="22"/>
          <w:szCs w:val="22"/>
        </w:rPr>
        <w:t>1</w:t>
      </w:r>
      <w:r w:rsidR="007D5629">
        <w:rPr>
          <w:sz w:val="22"/>
          <w:szCs w:val="22"/>
        </w:rPr>
        <w:t>6</w:t>
      </w:r>
      <w:r w:rsidR="00E04052">
        <w:rPr>
          <w:sz w:val="22"/>
          <w:szCs w:val="22"/>
        </w:rPr>
        <w:t>:</w:t>
      </w:r>
      <w:r w:rsidR="007D5629">
        <w:rPr>
          <w:sz w:val="22"/>
          <w:szCs w:val="22"/>
        </w:rPr>
        <w:t>20</w:t>
      </w:r>
    </w:p>
    <w:p w14:paraId="49089D00" w14:textId="0A23A7FD" w:rsidR="00E04052" w:rsidRPr="004E49BE" w:rsidRDefault="00EF7BA7" w:rsidP="00E04052">
      <w:pPr>
        <w:tabs>
          <w:tab w:val="left" w:pos="2565"/>
        </w:tabs>
        <w:jc w:val="both"/>
        <w:rPr>
          <w:sz w:val="22"/>
          <w:szCs w:val="22"/>
        </w:rPr>
      </w:pPr>
      <w:r>
        <w:rPr>
          <w:sz w:val="22"/>
          <w:szCs w:val="22"/>
        </w:rPr>
        <w:t>471</w:t>
      </w:r>
    </w:p>
    <w:p w14:paraId="6A7BEC81" w14:textId="5DBA2B52" w:rsidR="00E04052" w:rsidRPr="004E49BE" w:rsidRDefault="00DC414E" w:rsidP="00E04052">
      <w:pPr>
        <w:tabs>
          <w:tab w:val="left" w:pos="2565"/>
        </w:tabs>
        <w:jc w:val="both"/>
        <w:rPr>
          <w:sz w:val="22"/>
          <w:szCs w:val="22"/>
        </w:rPr>
      </w:pPr>
      <w:r>
        <w:rPr>
          <w:sz w:val="22"/>
          <w:szCs w:val="22"/>
        </w:rPr>
        <w:t>L</w:t>
      </w:r>
      <w:r w:rsidR="00E04052" w:rsidRPr="004E49BE">
        <w:rPr>
          <w:sz w:val="22"/>
          <w:szCs w:val="22"/>
        </w:rPr>
        <w:t>.</w:t>
      </w:r>
      <w:r w:rsidR="0047689B">
        <w:rPr>
          <w:sz w:val="22"/>
          <w:szCs w:val="22"/>
        </w:rPr>
        <w:t xml:space="preserve"> </w:t>
      </w:r>
      <w:proofErr w:type="spellStart"/>
      <w:r>
        <w:rPr>
          <w:sz w:val="22"/>
          <w:szCs w:val="22"/>
        </w:rPr>
        <w:t>Karlsone</w:t>
      </w:r>
      <w:proofErr w:type="spellEnd"/>
      <w:r w:rsidR="00E04052" w:rsidRPr="004E49BE">
        <w:rPr>
          <w:sz w:val="22"/>
          <w:szCs w:val="22"/>
        </w:rPr>
        <w:tab/>
      </w:r>
    </w:p>
    <w:p w14:paraId="2F2CF318" w14:textId="5F40E761" w:rsidR="00E04052" w:rsidRDefault="00207AE7" w:rsidP="00E04052">
      <w:pPr>
        <w:jc w:val="both"/>
        <w:rPr>
          <w:sz w:val="22"/>
          <w:szCs w:val="22"/>
        </w:rPr>
      </w:pPr>
      <w:r>
        <w:rPr>
          <w:sz w:val="22"/>
          <w:szCs w:val="22"/>
        </w:rPr>
        <w:t>23282290</w:t>
      </w:r>
      <w:r w:rsidR="00E04052" w:rsidRPr="004E49BE">
        <w:rPr>
          <w:sz w:val="22"/>
          <w:szCs w:val="22"/>
        </w:rPr>
        <w:t xml:space="preserve">, </w:t>
      </w:r>
      <w:hyperlink r:id="rId12" w:history="1">
        <w:r w:rsidRPr="00900E08">
          <w:rPr>
            <w:rStyle w:val="Hyperlink"/>
            <w:sz w:val="22"/>
            <w:szCs w:val="22"/>
          </w:rPr>
          <w:t>Liana.Karlsone@lrvk.gov.lv</w:t>
        </w:r>
      </w:hyperlink>
      <w:r w:rsidR="00E04052" w:rsidRPr="004E49BE">
        <w:rPr>
          <w:sz w:val="22"/>
          <w:szCs w:val="22"/>
        </w:rPr>
        <w:t xml:space="preserve"> </w:t>
      </w:r>
    </w:p>
    <w:sectPr w:rsidR="00E04052" w:rsidSect="001F2460">
      <w:headerReference w:type="default" r:id="rId13"/>
      <w:footerReference w:type="default" r:id="rId14"/>
      <w:headerReference w:type="first" r:id="rId15"/>
      <w:footerReference w:type="first" r:id="rId16"/>
      <w:pgSz w:w="11906" w:h="16838"/>
      <w:pgMar w:top="1135" w:right="1134" w:bottom="1134" w:left="1701"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948F0F" w14:textId="77777777" w:rsidR="00DC49D5" w:rsidRDefault="00DC49D5">
      <w:r>
        <w:separator/>
      </w:r>
    </w:p>
  </w:endnote>
  <w:endnote w:type="continuationSeparator" w:id="0">
    <w:p w14:paraId="1DCA2662" w14:textId="77777777" w:rsidR="00DC49D5" w:rsidRDefault="00DC49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Courier New"/>
    <w:panose1 w:val="00000000000000000000"/>
    <w:charset w:val="00"/>
    <w:family w:val="auto"/>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77F8CB" w14:textId="33A8C3A1" w:rsidR="00C17BB9" w:rsidRPr="0074458D" w:rsidRDefault="00C17BB9" w:rsidP="00C17BB9">
    <w:pPr>
      <w:pStyle w:val="Footer"/>
      <w:jc w:val="both"/>
      <w:rPr>
        <w:sz w:val="20"/>
        <w:szCs w:val="20"/>
      </w:rPr>
    </w:pPr>
    <w:r w:rsidRPr="00640087">
      <w:rPr>
        <w:sz w:val="20"/>
        <w:szCs w:val="20"/>
      </w:rPr>
      <w:t>V</w:t>
    </w:r>
    <w:r>
      <w:rPr>
        <w:sz w:val="20"/>
        <w:szCs w:val="20"/>
      </w:rPr>
      <w:t>KAtz_15082024</w:t>
    </w:r>
    <w:r w:rsidRPr="00640087">
      <w:rPr>
        <w:sz w:val="20"/>
        <w:szCs w:val="20"/>
      </w:rPr>
      <w:t>;</w:t>
    </w:r>
    <w:r>
      <w:rPr>
        <w:sz w:val="20"/>
        <w:szCs w:val="20"/>
      </w:rPr>
      <w:t xml:space="preserve"> Ministru kabineta noteikumu projekts “</w:t>
    </w:r>
    <w:r w:rsidRPr="0074458D">
      <w:rPr>
        <w:sz w:val="20"/>
        <w:szCs w:val="20"/>
      </w:rPr>
      <w:t>Kārtība, kādā Valsts kase sniedz pakalpojumus valsts pārvaldes vienotā pakalpojumu centra ietvaros un kārtība un apjoms, kādā valsts budžeta iestādes un budžeta nefinansētas iestādes kārto grāmatvedības uzskaiti Valsts kasē valsts pārvaldes vienotā pakalpojumu centra ietvaros”</w:t>
    </w:r>
  </w:p>
  <w:p w14:paraId="3BEB5D84" w14:textId="42042268" w:rsidR="00D609E9" w:rsidRDefault="00D609E9">
    <w:pPr>
      <w:pStyle w:val="Footer"/>
    </w:pPr>
  </w:p>
  <w:p w14:paraId="22052F11" w14:textId="77777777" w:rsidR="00D609E9" w:rsidRDefault="00D609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7AC8BA" w14:textId="63521556" w:rsidR="0074458D" w:rsidRPr="00C17BB9" w:rsidRDefault="0074458D" w:rsidP="0074458D">
    <w:pPr>
      <w:pStyle w:val="Footer"/>
      <w:jc w:val="both"/>
      <w:rPr>
        <w:sz w:val="20"/>
        <w:szCs w:val="20"/>
      </w:rPr>
    </w:pPr>
    <w:r w:rsidRPr="00C17BB9">
      <w:rPr>
        <w:sz w:val="20"/>
        <w:szCs w:val="20"/>
      </w:rPr>
      <w:t>VKAtz_15082024; Ministru kabineta noteikumu projekts “Kārtība, kādā Valsts kase sniedz pakalpojumus valsts pārvaldes vienotā pakalpojumu centra ietvaros un kārtība un apjoms, kādā valsts budžeta iestādes un budžeta nefinansētas iestādes kārto grāmatvedības uzskaiti Valsts kasē valsts pārvaldes vienotā pakalpojumu centra ietvaros”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19543B" w14:textId="77777777" w:rsidR="00DC49D5" w:rsidRDefault="00DC49D5">
      <w:r>
        <w:separator/>
      </w:r>
    </w:p>
  </w:footnote>
  <w:footnote w:type="continuationSeparator" w:id="0">
    <w:p w14:paraId="71E0BEB6" w14:textId="77777777" w:rsidR="00DC49D5" w:rsidRDefault="00DC49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E4DAFB" w14:textId="3AD201B5" w:rsidR="00D6539C" w:rsidRDefault="00D6539C">
    <w:pPr>
      <w:pStyle w:val="Header"/>
      <w:jc w:val="center"/>
    </w:pPr>
    <w:r>
      <w:fldChar w:fldCharType="begin"/>
    </w:r>
    <w:r>
      <w:instrText>PAGE   \* MERGEFORMAT</w:instrText>
    </w:r>
    <w:r>
      <w:fldChar w:fldCharType="separate"/>
    </w:r>
    <w:r w:rsidR="00DD4465">
      <w:rPr>
        <w:noProof/>
      </w:rPr>
      <w:t>2</w:t>
    </w:r>
    <w:r>
      <w:fldChar w:fldCharType="end"/>
    </w:r>
  </w:p>
  <w:p w14:paraId="6EE4DAFC" w14:textId="77777777" w:rsidR="00D6539C" w:rsidRDefault="00D653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318" w:type="dxa"/>
      <w:tblLook w:val="04A0" w:firstRow="1" w:lastRow="0" w:firstColumn="1" w:lastColumn="0" w:noHBand="0" w:noVBand="1"/>
    </w:tblPr>
    <w:tblGrid>
      <w:gridCol w:w="9389"/>
    </w:tblGrid>
    <w:tr w:rsidR="001C4EED" w:rsidRPr="008F14D6" w14:paraId="6EE4DB00" w14:textId="77777777" w:rsidTr="00B77827">
      <w:tc>
        <w:tcPr>
          <w:tcW w:w="9605" w:type="dxa"/>
          <w:shd w:val="clear" w:color="auto" w:fill="auto"/>
        </w:tcPr>
        <w:p w14:paraId="6EE4DAFF" w14:textId="77777777" w:rsidR="001C4EED" w:rsidRPr="00EF5885" w:rsidRDefault="001C4EED" w:rsidP="00DB7C87">
          <w:pPr>
            <w:pStyle w:val="NoSpacing"/>
            <w:rPr>
              <w:sz w:val="2"/>
              <w:szCs w:val="2"/>
            </w:rPr>
          </w:pPr>
        </w:p>
      </w:tc>
    </w:tr>
    <w:tr w:rsidR="001C4EED" w:rsidRPr="008F14D6" w14:paraId="6EE4DB02" w14:textId="77777777" w:rsidTr="00B77827">
      <w:tc>
        <w:tcPr>
          <w:tcW w:w="9605" w:type="dxa"/>
          <w:shd w:val="clear" w:color="auto" w:fill="auto"/>
        </w:tcPr>
        <w:p w14:paraId="6EE4DB01" w14:textId="77777777" w:rsidR="001C4EED" w:rsidRPr="008F14D6" w:rsidRDefault="009200E2" w:rsidP="008F14D6">
          <w:pPr>
            <w:pStyle w:val="NoSpacing"/>
            <w:jc w:val="center"/>
            <w:rPr>
              <w:b/>
              <w:sz w:val="24"/>
              <w:szCs w:val="24"/>
            </w:rPr>
          </w:pPr>
          <w:r>
            <w:rPr>
              <w:noProof/>
              <w:lang w:eastAsia="lv-LV"/>
            </w:rPr>
            <w:drawing>
              <wp:inline distT="0" distB="0" distL="0" distR="0" wp14:anchorId="6EE4DB13" wp14:editId="6EE4DB14">
                <wp:extent cx="1153452" cy="932400"/>
                <wp:effectExtent l="0" t="0" r="8890" b="1270"/>
                <wp:docPr id="1" name="Picture 1" descr="C:\Users\guntisbeisa\Desktop\VG_liels_vienkarsots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untisbeisa\Desktop\VG_liels_vienkarsots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3452" cy="932400"/>
                        </a:xfrm>
                        <a:prstGeom prst="rect">
                          <a:avLst/>
                        </a:prstGeom>
                        <a:noFill/>
                        <a:ln>
                          <a:noFill/>
                        </a:ln>
                      </pic:spPr>
                    </pic:pic>
                  </a:graphicData>
                </a:graphic>
              </wp:inline>
            </w:drawing>
          </w:r>
        </w:p>
      </w:tc>
    </w:tr>
    <w:tr w:rsidR="001C4EED" w:rsidRPr="008F14D6" w14:paraId="6EE4DB04" w14:textId="77777777" w:rsidTr="00B77827">
      <w:tc>
        <w:tcPr>
          <w:tcW w:w="9605" w:type="dxa"/>
          <w:shd w:val="clear" w:color="auto" w:fill="auto"/>
        </w:tcPr>
        <w:p w14:paraId="6EE4DB03" w14:textId="77777777" w:rsidR="00A44FB9" w:rsidRPr="004C284D" w:rsidRDefault="001C4EED" w:rsidP="004C284D">
          <w:pPr>
            <w:jc w:val="center"/>
            <w:rPr>
              <w:b/>
              <w:sz w:val="28"/>
              <w:szCs w:val="28"/>
            </w:rPr>
          </w:pPr>
          <w:r w:rsidRPr="00EF5885">
            <w:rPr>
              <w:b/>
              <w:sz w:val="28"/>
              <w:szCs w:val="28"/>
            </w:rPr>
            <w:t>VALSTS KONTROLE</w:t>
          </w:r>
        </w:p>
      </w:tc>
    </w:tr>
    <w:tr w:rsidR="002C39ED" w:rsidRPr="008F14D6" w14:paraId="6EE4DB08" w14:textId="77777777" w:rsidTr="00B77827">
      <w:tc>
        <w:tcPr>
          <w:tcW w:w="9605" w:type="dxa"/>
          <w:shd w:val="clear" w:color="auto" w:fill="auto"/>
        </w:tcPr>
        <w:tbl>
          <w:tblPr>
            <w:tblW w:w="0" w:type="auto"/>
            <w:tblInd w:w="1022" w:type="dxa"/>
            <w:tblBorders>
              <w:bottom w:val="single" w:sz="8" w:space="0" w:color="auto"/>
              <w:insideH w:val="single" w:sz="6" w:space="0" w:color="auto"/>
              <w:insideV w:val="single" w:sz="6" w:space="0" w:color="auto"/>
            </w:tblBorders>
            <w:tblLook w:val="04A0" w:firstRow="1" w:lastRow="0" w:firstColumn="1" w:lastColumn="0" w:noHBand="0" w:noVBand="1"/>
          </w:tblPr>
          <w:tblGrid>
            <w:gridCol w:w="7229"/>
          </w:tblGrid>
          <w:tr w:rsidR="007F71AF" w:rsidRPr="007F71AF" w14:paraId="6EE4DB06" w14:textId="77777777" w:rsidTr="007F71AF">
            <w:tc>
              <w:tcPr>
                <w:tcW w:w="7229" w:type="dxa"/>
                <w:shd w:val="clear" w:color="auto" w:fill="auto"/>
              </w:tcPr>
              <w:p w14:paraId="6EE4DB05" w14:textId="77777777" w:rsidR="007F71AF" w:rsidRPr="007F71AF" w:rsidRDefault="007F71AF" w:rsidP="007F71AF">
                <w:pPr>
                  <w:jc w:val="center"/>
                  <w:rPr>
                    <w:sz w:val="16"/>
                    <w:szCs w:val="20"/>
                  </w:rPr>
                </w:pPr>
              </w:p>
            </w:tc>
          </w:tr>
        </w:tbl>
        <w:p w14:paraId="6EE4DB07" w14:textId="77777777" w:rsidR="002C39ED" w:rsidRPr="008F14D6" w:rsidRDefault="002C39ED" w:rsidP="00291818">
          <w:pPr>
            <w:jc w:val="center"/>
            <w:rPr>
              <w:sz w:val="20"/>
              <w:szCs w:val="20"/>
            </w:rPr>
          </w:pPr>
        </w:p>
      </w:tc>
    </w:tr>
    <w:tr w:rsidR="002C39ED" w:rsidRPr="008F14D6" w14:paraId="6EE4DB0A" w14:textId="77777777" w:rsidTr="00B77827">
      <w:tc>
        <w:tcPr>
          <w:tcW w:w="9605" w:type="dxa"/>
          <w:shd w:val="clear" w:color="auto" w:fill="auto"/>
        </w:tcPr>
        <w:p w14:paraId="6EE4DB09" w14:textId="77777777" w:rsidR="002C39ED" w:rsidRPr="002C39ED" w:rsidRDefault="002C39ED" w:rsidP="00291818">
          <w:pPr>
            <w:jc w:val="center"/>
            <w:rPr>
              <w:sz w:val="8"/>
              <w:szCs w:val="20"/>
            </w:rPr>
          </w:pPr>
        </w:p>
      </w:tc>
    </w:tr>
    <w:tr w:rsidR="002C39ED" w:rsidRPr="008F14D6" w14:paraId="6EE4DB0C" w14:textId="77777777" w:rsidTr="00B77827">
      <w:tc>
        <w:tcPr>
          <w:tcW w:w="9605" w:type="dxa"/>
          <w:shd w:val="clear" w:color="auto" w:fill="auto"/>
        </w:tcPr>
        <w:p w14:paraId="6EE4DB0B" w14:textId="2C862B67" w:rsidR="002C39ED" w:rsidRPr="00960640" w:rsidRDefault="004C284D" w:rsidP="007710DB">
          <w:pPr>
            <w:jc w:val="center"/>
            <w:rPr>
              <w:sz w:val="20"/>
              <w:szCs w:val="20"/>
            </w:rPr>
          </w:pPr>
          <w:r w:rsidRPr="008F14D6">
            <w:rPr>
              <w:sz w:val="20"/>
              <w:szCs w:val="20"/>
            </w:rPr>
            <w:t>S</w:t>
          </w:r>
          <w:r>
            <w:rPr>
              <w:sz w:val="20"/>
              <w:szCs w:val="20"/>
            </w:rPr>
            <w:t>kanstes iela 50, Rīga, LV-1013; tālr.</w:t>
          </w:r>
          <w:r w:rsidR="004D1385">
            <w:rPr>
              <w:sz w:val="20"/>
              <w:szCs w:val="20"/>
            </w:rPr>
            <w:t xml:space="preserve"> +37123282272</w:t>
          </w:r>
          <w:r>
            <w:rPr>
              <w:sz w:val="20"/>
              <w:szCs w:val="20"/>
            </w:rPr>
            <w:t>;</w:t>
          </w:r>
          <w:r w:rsidRPr="008F14D6">
            <w:rPr>
              <w:sz w:val="20"/>
              <w:szCs w:val="20"/>
            </w:rPr>
            <w:t xml:space="preserve"> </w:t>
          </w:r>
          <w:r>
            <w:rPr>
              <w:sz w:val="20"/>
              <w:szCs w:val="20"/>
            </w:rPr>
            <w:t>e</w:t>
          </w:r>
          <w:r w:rsidRPr="008F14D6">
            <w:rPr>
              <w:sz w:val="20"/>
              <w:szCs w:val="20"/>
            </w:rPr>
            <w:t xml:space="preserve">-pasts: </w:t>
          </w:r>
          <w:r w:rsidR="009B7782">
            <w:rPr>
              <w:sz w:val="20"/>
              <w:szCs w:val="20"/>
            </w:rPr>
            <w:t>pasts</w:t>
          </w:r>
          <w:r w:rsidRPr="00FE5A11">
            <w:rPr>
              <w:sz w:val="20"/>
              <w:szCs w:val="20"/>
            </w:rPr>
            <w:t>@lrvk.gov.lv</w:t>
          </w:r>
        </w:p>
      </w:tc>
    </w:tr>
    <w:tr w:rsidR="00B77827" w:rsidRPr="008F14D6" w14:paraId="6EE4DB0E" w14:textId="77777777" w:rsidTr="00B77827">
      <w:tc>
        <w:tcPr>
          <w:tcW w:w="9605" w:type="dxa"/>
          <w:shd w:val="clear" w:color="auto" w:fill="auto"/>
        </w:tcPr>
        <w:p w14:paraId="6EE4DB0D" w14:textId="77777777" w:rsidR="00B77827" w:rsidRPr="00B77827" w:rsidRDefault="00B77827" w:rsidP="00291818">
          <w:pPr>
            <w:jc w:val="center"/>
            <w:rPr>
              <w:sz w:val="8"/>
              <w:szCs w:val="20"/>
            </w:rPr>
          </w:pPr>
        </w:p>
      </w:tc>
    </w:tr>
    <w:tr w:rsidR="00B77827" w:rsidRPr="008F14D6" w14:paraId="6EE4DB10" w14:textId="77777777" w:rsidTr="00B77827">
      <w:tc>
        <w:tcPr>
          <w:tcW w:w="9605" w:type="dxa"/>
          <w:shd w:val="clear" w:color="auto" w:fill="auto"/>
        </w:tcPr>
        <w:p w14:paraId="6EE4DB0F" w14:textId="77777777" w:rsidR="00B77827" w:rsidRPr="008F14D6" w:rsidRDefault="00B77827" w:rsidP="00D91532">
          <w:pPr>
            <w:spacing w:after="120"/>
            <w:jc w:val="center"/>
            <w:rPr>
              <w:sz w:val="20"/>
              <w:szCs w:val="20"/>
            </w:rPr>
          </w:pPr>
          <w:r w:rsidRPr="000667A8">
            <w:t>Rīgā</w:t>
          </w:r>
        </w:p>
      </w:tc>
    </w:tr>
  </w:tbl>
  <w:p w14:paraId="6EE4DB11" w14:textId="77777777" w:rsidR="001B0C0F" w:rsidRPr="00B77827" w:rsidRDefault="001B0C0F" w:rsidP="001B0C0F">
    <w:pPr>
      <w:rPr>
        <w:snapToGrid w:val="0"/>
        <w:vanish/>
        <w:color w:val="000000"/>
        <w:w w:val="0"/>
        <w:sz w:val="0"/>
        <w:szCs w:val="0"/>
        <w:u w:color="000000"/>
        <w:bdr w:val="none" w:sz="0" w:space="0" w:color="000000"/>
        <w:shd w:val="clear" w:color="000000" w:fill="000000"/>
        <w:lang w:eastAsia="x-none" w:bidi="x-none"/>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801942"/>
    <w:multiLevelType w:val="multilevel"/>
    <w:tmpl w:val="2D988A1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eastAsia="Calibri" w:hint="default"/>
      </w:rPr>
    </w:lvl>
    <w:lvl w:ilvl="2">
      <w:start w:val="1"/>
      <w:numFmt w:val="decimal"/>
      <w:isLgl/>
      <w:lvlText w:val="%1.%2.%3."/>
      <w:lvlJc w:val="left"/>
      <w:pPr>
        <w:ind w:left="1440" w:hanging="720"/>
      </w:pPr>
      <w:rPr>
        <w:rFonts w:eastAsia="Calibri" w:hint="default"/>
      </w:rPr>
    </w:lvl>
    <w:lvl w:ilvl="3">
      <w:start w:val="1"/>
      <w:numFmt w:val="decimal"/>
      <w:isLgl/>
      <w:lvlText w:val="%1.%2.%3.%4."/>
      <w:lvlJc w:val="left"/>
      <w:pPr>
        <w:ind w:left="1440" w:hanging="720"/>
      </w:pPr>
      <w:rPr>
        <w:rFonts w:eastAsia="Calibri" w:hint="default"/>
      </w:rPr>
    </w:lvl>
    <w:lvl w:ilvl="4">
      <w:start w:val="1"/>
      <w:numFmt w:val="decimal"/>
      <w:isLgl/>
      <w:lvlText w:val="%1.%2.%3.%4.%5."/>
      <w:lvlJc w:val="left"/>
      <w:pPr>
        <w:ind w:left="1800" w:hanging="1080"/>
      </w:pPr>
      <w:rPr>
        <w:rFonts w:eastAsia="Calibri" w:hint="default"/>
      </w:rPr>
    </w:lvl>
    <w:lvl w:ilvl="5">
      <w:start w:val="1"/>
      <w:numFmt w:val="decimal"/>
      <w:isLgl/>
      <w:lvlText w:val="%1.%2.%3.%4.%5.%6."/>
      <w:lvlJc w:val="left"/>
      <w:pPr>
        <w:ind w:left="1800" w:hanging="1080"/>
      </w:pPr>
      <w:rPr>
        <w:rFonts w:eastAsia="Calibri" w:hint="default"/>
      </w:rPr>
    </w:lvl>
    <w:lvl w:ilvl="6">
      <w:start w:val="1"/>
      <w:numFmt w:val="decimal"/>
      <w:isLgl/>
      <w:lvlText w:val="%1.%2.%3.%4.%5.%6.%7."/>
      <w:lvlJc w:val="left"/>
      <w:pPr>
        <w:ind w:left="2160" w:hanging="1440"/>
      </w:pPr>
      <w:rPr>
        <w:rFonts w:eastAsia="Calibri" w:hint="default"/>
      </w:rPr>
    </w:lvl>
    <w:lvl w:ilvl="7">
      <w:start w:val="1"/>
      <w:numFmt w:val="decimal"/>
      <w:isLgl/>
      <w:lvlText w:val="%1.%2.%3.%4.%5.%6.%7.%8."/>
      <w:lvlJc w:val="left"/>
      <w:pPr>
        <w:ind w:left="2160" w:hanging="1440"/>
      </w:pPr>
      <w:rPr>
        <w:rFonts w:eastAsia="Calibri" w:hint="default"/>
      </w:rPr>
    </w:lvl>
    <w:lvl w:ilvl="8">
      <w:start w:val="1"/>
      <w:numFmt w:val="decimal"/>
      <w:isLgl/>
      <w:lvlText w:val="%1.%2.%3.%4.%5.%6.%7.%8.%9."/>
      <w:lvlJc w:val="left"/>
      <w:pPr>
        <w:ind w:left="2520" w:hanging="1800"/>
      </w:pPr>
      <w:rPr>
        <w:rFonts w:eastAsia="Calibri"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147"/>
    <w:rsid w:val="0000065F"/>
    <w:rsid w:val="00014CEB"/>
    <w:rsid w:val="0001546A"/>
    <w:rsid w:val="00025F1B"/>
    <w:rsid w:val="00036C47"/>
    <w:rsid w:val="000430BE"/>
    <w:rsid w:val="00046525"/>
    <w:rsid w:val="0005459C"/>
    <w:rsid w:val="000667A8"/>
    <w:rsid w:val="00091179"/>
    <w:rsid w:val="000A1C4E"/>
    <w:rsid w:val="000A761D"/>
    <w:rsid w:val="000B0D5B"/>
    <w:rsid w:val="000B399F"/>
    <w:rsid w:val="000C53F3"/>
    <w:rsid w:val="000D3F94"/>
    <w:rsid w:val="000D5029"/>
    <w:rsid w:val="000E609E"/>
    <w:rsid w:val="000F6DB3"/>
    <w:rsid w:val="001171D8"/>
    <w:rsid w:val="0012517E"/>
    <w:rsid w:val="001311C1"/>
    <w:rsid w:val="0015625F"/>
    <w:rsid w:val="00161E34"/>
    <w:rsid w:val="00165512"/>
    <w:rsid w:val="00173627"/>
    <w:rsid w:val="00183EB1"/>
    <w:rsid w:val="00195F97"/>
    <w:rsid w:val="001A1EB9"/>
    <w:rsid w:val="001A61ED"/>
    <w:rsid w:val="001B0C0F"/>
    <w:rsid w:val="001B79B6"/>
    <w:rsid w:val="001C4010"/>
    <w:rsid w:val="001C4EED"/>
    <w:rsid w:val="001D411E"/>
    <w:rsid w:val="001D54D8"/>
    <w:rsid w:val="001D7A79"/>
    <w:rsid w:val="001E1D92"/>
    <w:rsid w:val="001E2647"/>
    <w:rsid w:val="001F2460"/>
    <w:rsid w:val="002007EA"/>
    <w:rsid w:val="00202EBE"/>
    <w:rsid w:val="002051BA"/>
    <w:rsid w:val="00207AE7"/>
    <w:rsid w:val="00207E6B"/>
    <w:rsid w:val="00234077"/>
    <w:rsid w:val="00237579"/>
    <w:rsid w:val="00246259"/>
    <w:rsid w:val="00251FF2"/>
    <w:rsid w:val="002542EC"/>
    <w:rsid w:val="00255F7A"/>
    <w:rsid w:val="002628FB"/>
    <w:rsid w:val="00265AEF"/>
    <w:rsid w:val="00272D70"/>
    <w:rsid w:val="00274537"/>
    <w:rsid w:val="0027664B"/>
    <w:rsid w:val="00281DAE"/>
    <w:rsid w:val="00285EDA"/>
    <w:rsid w:val="00291818"/>
    <w:rsid w:val="002957E9"/>
    <w:rsid w:val="002A357E"/>
    <w:rsid w:val="002C0401"/>
    <w:rsid w:val="002C39ED"/>
    <w:rsid w:val="002C59B3"/>
    <w:rsid w:val="002D51C8"/>
    <w:rsid w:val="002D7087"/>
    <w:rsid w:val="002F50E9"/>
    <w:rsid w:val="002F61C0"/>
    <w:rsid w:val="002F7800"/>
    <w:rsid w:val="0030502D"/>
    <w:rsid w:val="00312F27"/>
    <w:rsid w:val="003307DB"/>
    <w:rsid w:val="0033300E"/>
    <w:rsid w:val="00336FAD"/>
    <w:rsid w:val="0035266A"/>
    <w:rsid w:val="00360251"/>
    <w:rsid w:val="00361387"/>
    <w:rsid w:val="00367100"/>
    <w:rsid w:val="00367172"/>
    <w:rsid w:val="00370810"/>
    <w:rsid w:val="00375302"/>
    <w:rsid w:val="00394676"/>
    <w:rsid w:val="00396F6B"/>
    <w:rsid w:val="003A0E81"/>
    <w:rsid w:val="003B5A01"/>
    <w:rsid w:val="003D1712"/>
    <w:rsid w:val="003E6C4F"/>
    <w:rsid w:val="003F2B18"/>
    <w:rsid w:val="003F6D22"/>
    <w:rsid w:val="00420066"/>
    <w:rsid w:val="00442B3B"/>
    <w:rsid w:val="00445610"/>
    <w:rsid w:val="00450483"/>
    <w:rsid w:val="00451D44"/>
    <w:rsid w:val="0045397D"/>
    <w:rsid w:val="00457C40"/>
    <w:rsid w:val="004621DE"/>
    <w:rsid w:val="00462B18"/>
    <w:rsid w:val="004668A8"/>
    <w:rsid w:val="0047689B"/>
    <w:rsid w:val="0047721A"/>
    <w:rsid w:val="00483724"/>
    <w:rsid w:val="00494464"/>
    <w:rsid w:val="00497504"/>
    <w:rsid w:val="004A286D"/>
    <w:rsid w:val="004A49CB"/>
    <w:rsid w:val="004A5773"/>
    <w:rsid w:val="004A6379"/>
    <w:rsid w:val="004B1FF6"/>
    <w:rsid w:val="004B2AC7"/>
    <w:rsid w:val="004C284D"/>
    <w:rsid w:val="004D1385"/>
    <w:rsid w:val="004F0C5F"/>
    <w:rsid w:val="004F1860"/>
    <w:rsid w:val="004F40D4"/>
    <w:rsid w:val="00503782"/>
    <w:rsid w:val="00505570"/>
    <w:rsid w:val="005213DA"/>
    <w:rsid w:val="0053149D"/>
    <w:rsid w:val="005334F6"/>
    <w:rsid w:val="005357FC"/>
    <w:rsid w:val="00537AD0"/>
    <w:rsid w:val="0054765B"/>
    <w:rsid w:val="0055243A"/>
    <w:rsid w:val="00554FF3"/>
    <w:rsid w:val="00563FA1"/>
    <w:rsid w:val="0056512A"/>
    <w:rsid w:val="0056524A"/>
    <w:rsid w:val="005756FA"/>
    <w:rsid w:val="00582F3A"/>
    <w:rsid w:val="00584C3E"/>
    <w:rsid w:val="005A17A9"/>
    <w:rsid w:val="005C50CB"/>
    <w:rsid w:val="005C6526"/>
    <w:rsid w:val="005D0C75"/>
    <w:rsid w:val="005D0ED4"/>
    <w:rsid w:val="005E32F1"/>
    <w:rsid w:val="005F53DD"/>
    <w:rsid w:val="0060749F"/>
    <w:rsid w:val="00612DC5"/>
    <w:rsid w:val="0061537B"/>
    <w:rsid w:val="006261C0"/>
    <w:rsid w:val="00633C58"/>
    <w:rsid w:val="00641F9F"/>
    <w:rsid w:val="0065330C"/>
    <w:rsid w:val="0065667D"/>
    <w:rsid w:val="0066228E"/>
    <w:rsid w:val="006631AA"/>
    <w:rsid w:val="00663DD6"/>
    <w:rsid w:val="00665236"/>
    <w:rsid w:val="006671F5"/>
    <w:rsid w:val="0068081A"/>
    <w:rsid w:val="00685FFF"/>
    <w:rsid w:val="00694D43"/>
    <w:rsid w:val="00696441"/>
    <w:rsid w:val="006A4C59"/>
    <w:rsid w:val="006F19CD"/>
    <w:rsid w:val="006F30B9"/>
    <w:rsid w:val="007040FB"/>
    <w:rsid w:val="007049B3"/>
    <w:rsid w:val="00721229"/>
    <w:rsid w:val="0072240D"/>
    <w:rsid w:val="00722437"/>
    <w:rsid w:val="00734FCE"/>
    <w:rsid w:val="007375DE"/>
    <w:rsid w:val="00740460"/>
    <w:rsid w:val="00743F44"/>
    <w:rsid w:val="0074458D"/>
    <w:rsid w:val="007468C4"/>
    <w:rsid w:val="00765ABF"/>
    <w:rsid w:val="0077071A"/>
    <w:rsid w:val="007710DB"/>
    <w:rsid w:val="00794CCA"/>
    <w:rsid w:val="007A1314"/>
    <w:rsid w:val="007A166B"/>
    <w:rsid w:val="007A29B3"/>
    <w:rsid w:val="007A4BD1"/>
    <w:rsid w:val="007B2623"/>
    <w:rsid w:val="007C309D"/>
    <w:rsid w:val="007D5629"/>
    <w:rsid w:val="007D7277"/>
    <w:rsid w:val="007F1FA5"/>
    <w:rsid w:val="007F71AF"/>
    <w:rsid w:val="0080554D"/>
    <w:rsid w:val="008157E7"/>
    <w:rsid w:val="00817A23"/>
    <w:rsid w:val="00825078"/>
    <w:rsid w:val="008250B3"/>
    <w:rsid w:val="00826EFD"/>
    <w:rsid w:val="0083494B"/>
    <w:rsid w:val="00837595"/>
    <w:rsid w:val="00843D91"/>
    <w:rsid w:val="00854E60"/>
    <w:rsid w:val="00864FF9"/>
    <w:rsid w:val="008836F1"/>
    <w:rsid w:val="0089014D"/>
    <w:rsid w:val="008B4EFE"/>
    <w:rsid w:val="008B7C6F"/>
    <w:rsid w:val="008C36D7"/>
    <w:rsid w:val="008E4603"/>
    <w:rsid w:val="008F14D6"/>
    <w:rsid w:val="008F385A"/>
    <w:rsid w:val="00906C82"/>
    <w:rsid w:val="00910BCE"/>
    <w:rsid w:val="0091251E"/>
    <w:rsid w:val="00917C7A"/>
    <w:rsid w:val="009200E2"/>
    <w:rsid w:val="00924AB2"/>
    <w:rsid w:val="009310E0"/>
    <w:rsid w:val="00932D81"/>
    <w:rsid w:val="00945BEE"/>
    <w:rsid w:val="0094687A"/>
    <w:rsid w:val="00946B07"/>
    <w:rsid w:val="00953B6B"/>
    <w:rsid w:val="00960640"/>
    <w:rsid w:val="00960F71"/>
    <w:rsid w:val="00962878"/>
    <w:rsid w:val="0096664F"/>
    <w:rsid w:val="00967B20"/>
    <w:rsid w:val="0097580D"/>
    <w:rsid w:val="0098296C"/>
    <w:rsid w:val="00987072"/>
    <w:rsid w:val="00987314"/>
    <w:rsid w:val="00991568"/>
    <w:rsid w:val="00996438"/>
    <w:rsid w:val="009A0D81"/>
    <w:rsid w:val="009A1005"/>
    <w:rsid w:val="009A2310"/>
    <w:rsid w:val="009A471E"/>
    <w:rsid w:val="009A663B"/>
    <w:rsid w:val="009A6E3E"/>
    <w:rsid w:val="009B0887"/>
    <w:rsid w:val="009B0B15"/>
    <w:rsid w:val="009B7782"/>
    <w:rsid w:val="009C41AA"/>
    <w:rsid w:val="009C483D"/>
    <w:rsid w:val="009C4D4E"/>
    <w:rsid w:val="009C6C3A"/>
    <w:rsid w:val="009C7364"/>
    <w:rsid w:val="00A00AB2"/>
    <w:rsid w:val="00A043C2"/>
    <w:rsid w:val="00A104F1"/>
    <w:rsid w:val="00A12E69"/>
    <w:rsid w:val="00A207E2"/>
    <w:rsid w:val="00A2642C"/>
    <w:rsid w:val="00A44FB9"/>
    <w:rsid w:val="00A56D02"/>
    <w:rsid w:val="00A63049"/>
    <w:rsid w:val="00A73FA1"/>
    <w:rsid w:val="00A83849"/>
    <w:rsid w:val="00A861C0"/>
    <w:rsid w:val="00A9666B"/>
    <w:rsid w:val="00AC3591"/>
    <w:rsid w:val="00AE3C9B"/>
    <w:rsid w:val="00AF7988"/>
    <w:rsid w:val="00B02EEF"/>
    <w:rsid w:val="00B139B8"/>
    <w:rsid w:val="00B13BCE"/>
    <w:rsid w:val="00B52BE3"/>
    <w:rsid w:val="00B636F5"/>
    <w:rsid w:val="00B77827"/>
    <w:rsid w:val="00B80296"/>
    <w:rsid w:val="00B824AC"/>
    <w:rsid w:val="00BA1BF8"/>
    <w:rsid w:val="00BC3C84"/>
    <w:rsid w:val="00BD31B3"/>
    <w:rsid w:val="00BD31DA"/>
    <w:rsid w:val="00BD5BA4"/>
    <w:rsid w:val="00BE2B6B"/>
    <w:rsid w:val="00BE6147"/>
    <w:rsid w:val="00C02387"/>
    <w:rsid w:val="00C058EF"/>
    <w:rsid w:val="00C17BB9"/>
    <w:rsid w:val="00C20F94"/>
    <w:rsid w:val="00C23E4E"/>
    <w:rsid w:val="00C332CF"/>
    <w:rsid w:val="00C43955"/>
    <w:rsid w:val="00C522AF"/>
    <w:rsid w:val="00C61DC8"/>
    <w:rsid w:val="00C638A4"/>
    <w:rsid w:val="00C730F6"/>
    <w:rsid w:val="00C814EC"/>
    <w:rsid w:val="00CA2587"/>
    <w:rsid w:val="00CB4092"/>
    <w:rsid w:val="00CB56F4"/>
    <w:rsid w:val="00CC0B1B"/>
    <w:rsid w:val="00CD0E0F"/>
    <w:rsid w:val="00CD5324"/>
    <w:rsid w:val="00CD672B"/>
    <w:rsid w:val="00CE3A18"/>
    <w:rsid w:val="00CF1DF2"/>
    <w:rsid w:val="00CF6426"/>
    <w:rsid w:val="00CF643C"/>
    <w:rsid w:val="00D063FF"/>
    <w:rsid w:val="00D07D97"/>
    <w:rsid w:val="00D16F4D"/>
    <w:rsid w:val="00D35427"/>
    <w:rsid w:val="00D40AFE"/>
    <w:rsid w:val="00D46334"/>
    <w:rsid w:val="00D47DE1"/>
    <w:rsid w:val="00D609E9"/>
    <w:rsid w:val="00D6539C"/>
    <w:rsid w:val="00D87B68"/>
    <w:rsid w:val="00D900D0"/>
    <w:rsid w:val="00D91390"/>
    <w:rsid w:val="00D91532"/>
    <w:rsid w:val="00DA3B20"/>
    <w:rsid w:val="00DA6CBE"/>
    <w:rsid w:val="00DB2870"/>
    <w:rsid w:val="00DB7C87"/>
    <w:rsid w:val="00DC414E"/>
    <w:rsid w:val="00DC49D5"/>
    <w:rsid w:val="00DC536E"/>
    <w:rsid w:val="00DC5FF5"/>
    <w:rsid w:val="00DC6817"/>
    <w:rsid w:val="00DD4465"/>
    <w:rsid w:val="00DF618B"/>
    <w:rsid w:val="00E013CC"/>
    <w:rsid w:val="00E04052"/>
    <w:rsid w:val="00E13B91"/>
    <w:rsid w:val="00E13C8E"/>
    <w:rsid w:val="00E14538"/>
    <w:rsid w:val="00E2793F"/>
    <w:rsid w:val="00E33A31"/>
    <w:rsid w:val="00E4486E"/>
    <w:rsid w:val="00E53E5F"/>
    <w:rsid w:val="00E54405"/>
    <w:rsid w:val="00E770EB"/>
    <w:rsid w:val="00E822E7"/>
    <w:rsid w:val="00E83234"/>
    <w:rsid w:val="00E97656"/>
    <w:rsid w:val="00EA0860"/>
    <w:rsid w:val="00EA1BB9"/>
    <w:rsid w:val="00EB01D2"/>
    <w:rsid w:val="00EC5727"/>
    <w:rsid w:val="00EE6D87"/>
    <w:rsid w:val="00EF5885"/>
    <w:rsid w:val="00EF7BA7"/>
    <w:rsid w:val="00F00132"/>
    <w:rsid w:val="00F035CE"/>
    <w:rsid w:val="00F04C87"/>
    <w:rsid w:val="00F078EC"/>
    <w:rsid w:val="00F250DE"/>
    <w:rsid w:val="00F30FF0"/>
    <w:rsid w:val="00F40ABE"/>
    <w:rsid w:val="00F45C44"/>
    <w:rsid w:val="00F53568"/>
    <w:rsid w:val="00F55885"/>
    <w:rsid w:val="00F61BF2"/>
    <w:rsid w:val="00F72243"/>
    <w:rsid w:val="00F74318"/>
    <w:rsid w:val="00F84210"/>
    <w:rsid w:val="00F97A41"/>
    <w:rsid w:val="00FA6406"/>
    <w:rsid w:val="00FB40C4"/>
    <w:rsid w:val="00FC2E43"/>
    <w:rsid w:val="00FD0A64"/>
    <w:rsid w:val="00FD6ACC"/>
    <w:rsid w:val="00FE500A"/>
    <w:rsid w:val="00FE5A11"/>
    <w:rsid w:val="00FF1A0B"/>
    <w:rsid w:val="00FF3482"/>
    <w:rsid w:val="00FF57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E4DACA"/>
  <w15:docId w15:val="{FAC97C9F-6FA9-447E-942F-20CA7B17A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6147"/>
    <w:rPr>
      <w:sz w:val="24"/>
      <w:szCs w:val="24"/>
      <w:lang w:val="lv-LV" w:eastAsia="lv-LV"/>
    </w:rPr>
  </w:style>
  <w:style w:type="paragraph" w:styleId="Heading1">
    <w:name w:val="heading 1"/>
    <w:basedOn w:val="Normal"/>
    <w:next w:val="Normal"/>
    <w:qFormat/>
    <w:rsid w:val="00BE6147"/>
    <w:pPr>
      <w:keepNext/>
      <w:jc w:val="center"/>
      <w:outlineLvl w:val="0"/>
    </w:pPr>
    <w:rPr>
      <w:rFonts w:ascii="RimTimes" w:hAnsi="RimTimes"/>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B399F"/>
    <w:rPr>
      <w:rFonts w:ascii="Tahoma" w:hAnsi="Tahoma" w:cs="Tahoma"/>
      <w:sz w:val="16"/>
      <w:szCs w:val="16"/>
    </w:rPr>
  </w:style>
  <w:style w:type="paragraph" w:styleId="Header">
    <w:name w:val="header"/>
    <w:basedOn w:val="Normal"/>
    <w:link w:val="HeaderChar"/>
    <w:uiPriority w:val="99"/>
    <w:rsid w:val="001D411E"/>
    <w:pPr>
      <w:tabs>
        <w:tab w:val="center" w:pos="4153"/>
        <w:tab w:val="right" w:pos="8306"/>
      </w:tabs>
    </w:pPr>
  </w:style>
  <w:style w:type="paragraph" w:styleId="Footer">
    <w:name w:val="footer"/>
    <w:basedOn w:val="Normal"/>
    <w:link w:val="FooterChar"/>
    <w:uiPriority w:val="99"/>
    <w:rsid w:val="001D411E"/>
    <w:pPr>
      <w:tabs>
        <w:tab w:val="center" w:pos="4153"/>
        <w:tab w:val="right" w:pos="8306"/>
      </w:tabs>
    </w:pPr>
  </w:style>
  <w:style w:type="paragraph" w:styleId="NoSpacing">
    <w:name w:val="No Spacing"/>
    <w:uiPriority w:val="1"/>
    <w:qFormat/>
    <w:rsid w:val="00BD31B3"/>
    <w:rPr>
      <w:rFonts w:eastAsia="Calibri"/>
      <w:sz w:val="26"/>
      <w:szCs w:val="26"/>
      <w:lang w:val="lv-LV"/>
    </w:rPr>
  </w:style>
  <w:style w:type="character" w:styleId="Hyperlink">
    <w:name w:val="Hyperlink"/>
    <w:uiPriority w:val="99"/>
    <w:unhideWhenUsed/>
    <w:rsid w:val="00D6539C"/>
    <w:rPr>
      <w:color w:val="0000FF"/>
      <w:u w:val="single"/>
    </w:rPr>
  </w:style>
  <w:style w:type="character" w:customStyle="1" w:styleId="HeaderChar">
    <w:name w:val="Header Char"/>
    <w:link w:val="Header"/>
    <w:uiPriority w:val="99"/>
    <w:rsid w:val="00D6539C"/>
    <w:rPr>
      <w:sz w:val="24"/>
      <w:szCs w:val="24"/>
    </w:rPr>
  </w:style>
  <w:style w:type="table" w:styleId="TableGrid">
    <w:name w:val="Table Grid"/>
    <w:basedOn w:val="TableNormal"/>
    <w:uiPriority w:val="59"/>
    <w:rsid w:val="005F53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F30FF0"/>
    <w:rPr>
      <w:color w:val="605E5C"/>
      <w:shd w:val="clear" w:color="auto" w:fill="E1DFDD"/>
    </w:rPr>
  </w:style>
  <w:style w:type="paragraph" w:styleId="Revision">
    <w:name w:val="Revision"/>
    <w:hidden/>
    <w:uiPriority w:val="99"/>
    <w:semiHidden/>
    <w:rsid w:val="00C522AF"/>
    <w:rPr>
      <w:sz w:val="24"/>
      <w:szCs w:val="24"/>
      <w:lang w:val="lv-LV" w:eastAsia="lv-LV"/>
    </w:rPr>
  </w:style>
  <w:style w:type="paragraph" w:styleId="FootnoteText">
    <w:name w:val="footnote text"/>
    <w:basedOn w:val="Normal"/>
    <w:link w:val="FootnoteTextChar"/>
    <w:semiHidden/>
    <w:unhideWhenUsed/>
    <w:rsid w:val="00696441"/>
    <w:rPr>
      <w:sz w:val="20"/>
      <w:szCs w:val="20"/>
    </w:rPr>
  </w:style>
  <w:style w:type="character" w:customStyle="1" w:styleId="FootnoteTextChar">
    <w:name w:val="Footnote Text Char"/>
    <w:basedOn w:val="DefaultParagraphFont"/>
    <w:link w:val="FootnoteText"/>
    <w:semiHidden/>
    <w:rsid w:val="00696441"/>
    <w:rPr>
      <w:lang w:val="lv-LV" w:eastAsia="lv-LV"/>
    </w:rPr>
  </w:style>
  <w:style w:type="character" w:styleId="FootnoteReference">
    <w:name w:val="footnote reference"/>
    <w:basedOn w:val="DefaultParagraphFont"/>
    <w:semiHidden/>
    <w:unhideWhenUsed/>
    <w:rsid w:val="00696441"/>
    <w:rPr>
      <w:vertAlign w:val="superscript"/>
    </w:rPr>
  </w:style>
  <w:style w:type="paragraph" w:customStyle="1" w:styleId="tv213">
    <w:name w:val="tv213"/>
    <w:basedOn w:val="Normal"/>
    <w:rsid w:val="007F1FA5"/>
    <w:pPr>
      <w:spacing w:before="100" w:beforeAutospacing="1" w:after="100" w:afterAutospacing="1"/>
    </w:pPr>
  </w:style>
  <w:style w:type="character" w:styleId="PlaceholderText">
    <w:name w:val="Placeholder Text"/>
    <w:basedOn w:val="DefaultParagraphFont"/>
    <w:uiPriority w:val="99"/>
    <w:semiHidden/>
    <w:rsid w:val="00165512"/>
    <w:rPr>
      <w:color w:val="808080"/>
    </w:rPr>
  </w:style>
  <w:style w:type="paragraph" w:styleId="BodyTextIndent">
    <w:name w:val="Body Text Indent"/>
    <w:basedOn w:val="Normal"/>
    <w:link w:val="BodyTextIndentChar"/>
    <w:semiHidden/>
    <w:rsid w:val="00554FF3"/>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semiHidden/>
    <w:rsid w:val="00554FF3"/>
    <w:rPr>
      <w:lang w:val="lv-LV" w:eastAsia="ar-SA"/>
    </w:rPr>
  </w:style>
  <w:style w:type="paragraph" w:styleId="NormalWeb">
    <w:name w:val="Normal (Web)"/>
    <w:basedOn w:val="Normal"/>
    <w:uiPriority w:val="99"/>
    <w:unhideWhenUsed/>
    <w:rsid w:val="00C730F6"/>
    <w:pPr>
      <w:spacing w:before="100" w:beforeAutospacing="1" w:after="100" w:afterAutospacing="1"/>
    </w:pPr>
  </w:style>
  <w:style w:type="paragraph" w:customStyle="1" w:styleId="liknoteik">
    <w:name w:val="lik_noteik"/>
    <w:basedOn w:val="Normal"/>
    <w:rsid w:val="00C730F6"/>
    <w:pPr>
      <w:spacing w:before="100" w:beforeAutospacing="1" w:after="100" w:afterAutospacing="1"/>
    </w:pPr>
  </w:style>
  <w:style w:type="paragraph" w:customStyle="1" w:styleId="likdat">
    <w:name w:val="lik_dat"/>
    <w:basedOn w:val="Normal"/>
    <w:rsid w:val="00C730F6"/>
    <w:pPr>
      <w:spacing w:before="100" w:beforeAutospacing="1" w:after="100" w:afterAutospacing="1"/>
    </w:pPr>
  </w:style>
  <w:style w:type="character" w:customStyle="1" w:styleId="FooterChar">
    <w:name w:val="Footer Char"/>
    <w:basedOn w:val="DefaultParagraphFont"/>
    <w:link w:val="Footer"/>
    <w:uiPriority w:val="99"/>
    <w:rsid w:val="00D609E9"/>
    <w:rPr>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179562">
      <w:bodyDiv w:val="1"/>
      <w:marLeft w:val="0"/>
      <w:marRight w:val="0"/>
      <w:marTop w:val="0"/>
      <w:marBottom w:val="0"/>
      <w:divBdr>
        <w:top w:val="none" w:sz="0" w:space="0" w:color="auto"/>
        <w:left w:val="none" w:sz="0" w:space="0" w:color="auto"/>
        <w:bottom w:val="none" w:sz="0" w:space="0" w:color="auto"/>
        <w:right w:val="none" w:sz="0" w:space="0" w:color="auto"/>
      </w:divBdr>
    </w:div>
    <w:div w:id="453183776">
      <w:bodyDiv w:val="1"/>
      <w:marLeft w:val="0"/>
      <w:marRight w:val="0"/>
      <w:marTop w:val="0"/>
      <w:marBottom w:val="0"/>
      <w:divBdr>
        <w:top w:val="none" w:sz="0" w:space="0" w:color="auto"/>
        <w:left w:val="none" w:sz="0" w:space="0" w:color="auto"/>
        <w:bottom w:val="none" w:sz="0" w:space="0" w:color="auto"/>
        <w:right w:val="none" w:sz="0" w:space="0" w:color="auto"/>
      </w:divBdr>
    </w:div>
    <w:div w:id="704989874">
      <w:bodyDiv w:val="1"/>
      <w:marLeft w:val="0"/>
      <w:marRight w:val="0"/>
      <w:marTop w:val="0"/>
      <w:marBottom w:val="0"/>
      <w:divBdr>
        <w:top w:val="none" w:sz="0" w:space="0" w:color="auto"/>
        <w:left w:val="none" w:sz="0" w:space="0" w:color="auto"/>
        <w:bottom w:val="none" w:sz="0" w:space="0" w:color="auto"/>
        <w:right w:val="none" w:sz="0" w:space="0" w:color="auto"/>
      </w:divBdr>
    </w:div>
    <w:div w:id="968166288">
      <w:bodyDiv w:val="1"/>
      <w:marLeft w:val="0"/>
      <w:marRight w:val="0"/>
      <w:marTop w:val="0"/>
      <w:marBottom w:val="0"/>
      <w:divBdr>
        <w:top w:val="none" w:sz="0" w:space="0" w:color="auto"/>
        <w:left w:val="none" w:sz="0" w:space="0" w:color="auto"/>
        <w:bottom w:val="none" w:sz="0" w:space="0" w:color="auto"/>
        <w:right w:val="none" w:sz="0" w:space="0" w:color="auto"/>
      </w:divBdr>
    </w:div>
    <w:div w:id="1070158261">
      <w:bodyDiv w:val="1"/>
      <w:marLeft w:val="0"/>
      <w:marRight w:val="0"/>
      <w:marTop w:val="0"/>
      <w:marBottom w:val="0"/>
      <w:divBdr>
        <w:top w:val="none" w:sz="0" w:space="0" w:color="auto"/>
        <w:left w:val="none" w:sz="0" w:space="0" w:color="auto"/>
        <w:bottom w:val="none" w:sz="0" w:space="0" w:color="auto"/>
        <w:right w:val="none" w:sz="0" w:space="0" w:color="auto"/>
      </w:divBdr>
    </w:div>
    <w:div w:id="1104694008">
      <w:bodyDiv w:val="1"/>
      <w:marLeft w:val="0"/>
      <w:marRight w:val="0"/>
      <w:marTop w:val="0"/>
      <w:marBottom w:val="0"/>
      <w:divBdr>
        <w:top w:val="none" w:sz="0" w:space="0" w:color="auto"/>
        <w:left w:val="none" w:sz="0" w:space="0" w:color="auto"/>
        <w:bottom w:val="none" w:sz="0" w:space="0" w:color="auto"/>
        <w:right w:val="none" w:sz="0" w:space="0" w:color="auto"/>
      </w:divBdr>
    </w:div>
    <w:div w:id="1214000412">
      <w:bodyDiv w:val="1"/>
      <w:marLeft w:val="0"/>
      <w:marRight w:val="0"/>
      <w:marTop w:val="0"/>
      <w:marBottom w:val="0"/>
      <w:divBdr>
        <w:top w:val="none" w:sz="0" w:space="0" w:color="auto"/>
        <w:left w:val="none" w:sz="0" w:space="0" w:color="auto"/>
        <w:bottom w:val="none" w:sz="0" w:space="0" w:color="auto"/>
        <w:right w:val="none" w:sz="0" w:space="0" w:color="auto"/>
      </w:divBdr>
    </w:div>
    <w:div w:id="1301571827">
      <w:bodyDiv w:val="1"/>
      <w:marLeft w:val="0"/>
      <w:marRight w:val="0"/>
      <w:marTop w:val="0"/>
      <w:marBottom w:val="0"/>
      <w:divBdr>
        <w:top w:val="none" w:sz="0" w:space="0" w:color="auto"/>
        <w:left w:val="none" w:sz="0" w:space="0" w:color="auto"/>
        <w:bottom w:val="none" w:sz="0" w:space="0" w:color="auto"/>
        <w:right w:val="none" w:sz="0" w:space="0" w:color="auto"/>
      </w:divBdr>
    </w:div>
    <w:div w:id="1397317257">
      <w:bodyDiv w:val="1"/>
      <w:marLeft w:val="0"/>
      <w:marRight w:val="0"/>
      <w:marTop w:val="0"/>
      <w:marBottom w:val="0"/>
      <w:divBdr>
        <w:top w:val="none" w:sz="0" w:space="0" w:color="auto"/>
        <w:left w:val="none" w:sz="0" w:space="0" w:color="auto"/>
        <w:bottom w:val="none" w:sz="0" w:space="0" w:color="auto"/>
        <w:right w:val="none" w:sz="0" w:space="0" w:color="auto"/>
      </w:divBdr>
    </w:div>
    <w:div w:id="1499341330">
      <w:bodyDiv w:val="1"/>
      <w:marLeft w:val="0"/>
      <w:marRight w:val="0"/>
      <w:marTop w:val="0"/>
      <w:marBottom w:val="0"/>
      <w:divBdr>
        <w:top w:val="none" w:sz="0" w:space="0" w:color="auto"/>
        <w:left w:val="none" w:sz="0" w:space="0" w:color="auto"/>
        <w:bottom w:val="none" w:sz="0" w:space="0" w:color="auto"/>
        <w:right w:val="none" w:sz="0" w:space="0" w:color="auto"/>
      </w:divBdr>
    </w:div>
    <w:div w:id="1689022382">
      <w:bodyDiv w:val="1"/>
      <w:marLeft w:val="0"/>
      <w:marRight w:val="0"/>
      <w:marTop w:val="0"/>
      <w:marBottom w:val="0"/>
      <w:divBdr>
        <w:top w:val="none" w:sz="0" w:space="0" w:color="auto"/>
        <w:left w:val="none" w:sz="0" w:space="0" w:color="auto"/>
        <w:bottom w:val="none" w:sz="0" w:space="0" w:color="auto"/>
        <w:right w:val="none" w:sz="0" w:space="0" w:color="auto"/>
      </w:divBdr>
    </w:div>
    <w:div w:id="1788155010">
      <w:bodyDiv w:val="1"/>
      <w:marLeft w:val="0"/>
      <w:marRight w:val="0"/>
      <w:marTop w:val="0"/>
      <w:marBottom w:val="0"/>
      <w:divBdr>
        <w:top w:val="none" w:sz="0" w:space="0" w:color="auto"/>
        <w:left w:val="none" w:sz="0" w:space="0" w:color="auto"/>
        <w:bottom w:val="none" w:sz="0" w:space="0" w:color="auto"/>
        <w:right w:val="none" w:sz="0" w:space="0" w:color="auto"/>
      </w:divBdr>
    </w:div>
    <w:div w:id="2037195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Liana.Karlsone@lrvk.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aite xmlns="ab653057-a9d1-4067-944a-96448c07d95e">
      <Url xsi:nil="true"/>
      <Description xsi:nil="true"/>
    </Saite>
    <Veids xmlns="ab653057-a9d1-4067-944a-96448c07d95e">Veidlapa</Veids>
    <NrID xmlns="ab653057-a9d1-4067-944a-96448c07d95e">20210726</NrID>
    <Piez_x012b_mes xmlns="ab653057-a9d1-4067-944a-96448c07d95e" xsi:nil="true"/>
    <Datums xmlns="ab653057-a9d1-4067-944a-96448c07d95e">2021-07-25T21:00:00+00:00</Datums>
    <Apraksts xmlns="ab653057-a9d1-4067-944a-96448c07d95e" xsi:nil="true"/>
    <Status xmlns="ab653057-a9d1-4067-944a-96448c07d95e">Spēkā</Status>
    <Dokumenta_x0020_t_x0113_ma xmlns="ab653057-a9d1-4067-944a-96448c07d95e">Sarakste</Dokumenta_x0020_t_x0113_ma>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B148B79C5A64544596BA9BDFDEDF0ACB" ma:contentTypeVersion="9" ma:contentTypeDescription="Izveidot jaunu dokumentu." ma:contentTypeScope="" ma:versionID="284c87ea7d8b5bd13b6c161f463c98d4">
  <xsd:schema xmlns:xsd="http://www.w3.org/2001/XMLSchema" xmlns:xs="http://www.w3.org/2001/XMLSchema" xmlns:p="http://schemas.microsoft.com/office/2006/metadata/properties" xmlns:ns1="ab653057-a9d1-4067-944a-96448c07d95e" targetNamespace="http://schemas.microsoft.com/office/2006/metadata/properties" ma:root="true" ma:fieldsID="a827c41f43e9417dcc00e3a82cf04af3" ns1:_="">
    <xsd:import namespace="ab653057-a9d1-4067-944a-96448c07d95e"/>
    <xsd:element name="properties">
      <xsd:complexType>
        <xsd:sequence>
          <xsd:element name="documentManagement">
            <xsd:complexType>
              <xsd:all>
                <xsd:element ref="ns1:Datums"/>
                <xsd:element ref="ns1:Apraksts" minOccurs="0"/>
                <xsd:element ref="ns1:Saite" minOccurs="0"/>
                <xsd:element ref="ns1:Dokumenta_x0020_t_x0113_ma"/>
                <xsd:element ref="ns1:Veids"/>
                <xsd:element ref="ns1:Status"/>
                <xsd:element ref="ns1:Piez_x012b_mes" minOccurs="0"/>
                <xsd:element ref="ns1:NrID"/>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653057-a9d1-4067-944a-96448c07d95e" elementFormDefault="qualified">
    <xsd:import namespace="http://schemas.microsoft.com/office/2006/documentManagement/types"/>
    <xsd:import namespace="http://schemas.microsoft.com/office/infopath/2007/PartnerControls"/>
    <xsd:element name="Datums" ma:index="0" ma:displayName="Datums" ma:format="DateOnly" ma:internalName="Datums">
      <xsd:simpleType>
        <xsd:restriction base="dms:DateTime"/>
      </xsd:simpleType>
    </xsd:element>
    <xsd:element name="Apraksts" ma:index="2" nillable="true" ma:displayName="Apraksts" ma:internalName="Apraksts">
      <xsd:simpleType>
        <xsd:restriction base="dms:Text">
          <xsd:maxLength value="255"/>
        </xsd:restriction>
      </xsd:simpleType>
    </xsd:element>
    <xsd:element name="Saite" ma:index="3" nillable="true" ma:displayName="Saite" ma:format="Hyperlink" ma:internalName="Saite">
      <xsd:complexType>
        <xsd:complexContent>
          <xsd:extension base="dms:URL">
            <xsd:sequence>
              <xsd:element name="Url" type="dms:ValidUrl" minOccurs="0" nillable="true"/>
              <xsd:element name="Description" type="xsd:string" nillable="true"/>
            </xsd:sequence>
          </xsd:extension>
        </xsd:complexContent>
      </xsd:complexType>
    </xsd:element>
    <xsd:element name="Dokumenta_x0020_t_x0113_ma" ma:index="4" ma:displayName="Dokumenta tēma" ma:format="Dropdown" ma:internalName="Dokumenta_x0020_t_x0113_ma">
      <xsd:simpleType>
        <xsd:restriction base="dms:Choice">
          <xsd:enumeration value="Sarakste"/>
          <xsd:enumeration value="Kancelejas preces"/>
          <xsd:enumeration value="Informācijas centrs"/>
          <xsd:enumeration value="Darba attiecības"/>
          <xsd:enumeration value="Iesniegums"/>
        </xsd:restriction>
      </xsd:simpleType>
    </xsd:element>
    <xsd:element name="Veids" ma:index="5" ma:displayName="Veids" ma:format="Dropdown" ma:internalName="Veids">
      <xsd:simpleType>
        <xsd:restriction base="dms:Choice">
          <xsd:enumeration value="Veidlapa"/>
          <xsd:enumeration value="Apgaitas lapa"/>
          <xsd:enumeration value="Pasūtījums"/>
          <xsd:enumeration value="Prezentāciju standarts"/>
          <xsd:enumeration value="Iesniegums"/>
          <xsd:enumeration value="Revīzijas ziņojumu noformēšana"/>
        </xsd:restriction>
      </xsd:simpleType>
    </xsd:element>
    <xsd:element name="Status" ma:index="6" ma:displayName="Status" ma:format="Dropdown" ma:internalName="Status">
      <xsd:simpleType>
        <xsd:restriction base="dms:Choice">
          <xsd:enumeration value="Spēkā"/>
          <xsd:enumeration value="Nav spēkā"/>
        </xsd:restriction>
      </xsd:simpleType>
    </xsd:element>
    <xsd:element name="Piez_x012b_mes" ma:index="7" nillable="true" ma:displayName="Piezīmes" ma:internalName="Piez_x012b_mes">
      <xsd:simpleType>
        <xsd:restriction base="dms:Text">
          <xsd:maxLength value="255"/>
        </xsd:restriction>
      </xsd:simpleType>
    </xsd:element>
    <xsd:element name="NrID" ma:index="8" ma:displayName="NrID" ma:description="skaitlis gads menesis diena (20090722)" ma:internalName="Nr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Satura tips"/>
        <xsd:element ref="dc:title" maxOccurs="1" ma:index="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933726-9563-4194-AD50-D3318524B8DB}">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ab653057-a9d1-4067-944a-96448c07d95e"/>
    <ds:schemaRef ds:uri="http://www.w3.org/XML/1998/namespace"/>
    <ds:schemaRef ds:uri="http://purl.org/dc/dcmitype/"/>
  </ds:schemaRefs>
</ds:datastoreItem>
</file>

<file path=customXml/itemProps2.xml><?xml version="1.0" encoding="utf-8"?>
<ds:datastoreItem xmlns:ds="http://schemas.openxmlformats.org/officeDocument/2006/customXml" ds:itemID="{F0C770E4-4534-4881-86EC-46CC63D948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653057-a9d1-4067-944a-96448c07d9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2A5887-FD68-4EF8-B666-9C4F24252D93}">
  <ds:schemaRefs>
    <ds:schemaRef ds:uri="http://schemas.microsoft.com/office/2006/metadata/longProperties"/>
  </ds:schemaRefs>
</ds:datastoreItem>
</file>

<file path=customXml/itemProps4.xml><?xml version="1.0" encoding="utf-8"?>
<ds:datastoreItem xmlns:ds="http://schemas.openxmlformats.org/officeDocument/2006/customXml" ds:itemID="{5C595E72-B44C-4260-A7F1-F902816BCF76}">
  <ds:schemaRefs>
    <ds:schemaRef ds:uri="http://schemas.microsoft.com/sharepoint/v3/contenttype/forms"/>
  </ds:schemaRefs>
</ds:datastoreItem>
</file>

<file path=customXml/itemProps5.xml><?xml version="1.0" encoding="utf-8"?>
<ds:datastoreItem xmlns:ds="http://schemas.openxmlformats.org/officeDocument/2006/customXml" ds:itemID="{3C68D8A6-4E34-4B10-99BB-01DBD4F28DCF}">
  <ds:schemaRefs>
    <ds:schemaRef ds:uri="http://schemas.openxmlformats.org/officeDocument/2006/bibliography"/>
  </ds:schemaRefs>
</ds:datastoreItem>
</file>

<file path=docMetadata/LabelInfo.xml><?xml version="1.0" encoding="utf-8"?>
<clbl:labelList xmlns:clbl="http://schemas.microsoft.com/office/2020/mipLabelMetadata">
  <clbl:label id="{b49383e6-98fe-49ed-810d-3f02511afefc}" enabled="0" method="" siteId="{b49383e6-98fe-49ed-810d-3f02511afefc}" removed="1"/>
</clbl:labelList>
</file>

<file path=docProps/app.xml><?xml version="1.0" encoding="utf-8"?>
<Properties xmlns="http://schemas.openxmlformats.org/officeDocument/2006/extended-properties" xmlns:vt="http://schemas.openxmlformats.org/officeDocument/2006/docPropsVTypes">
  <Template>Normal</Template>
  <TotalTime>6</TotalTime>
  <Pages>2</Pages>
  <Words>471</Words>
  <Characters>3471</Characters>
  <Application>Microsoft Office Word</Application>
  <DocSecurity>0</DocSecurity>
  <Lines>28</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LR Valsts kontrole (krāsu) eparaksts</vt:lpstr>
      <vt:lpstr>LR Valsts kontrole (krāsu) eparaksts</vt:lpstr>
    </vt:vector>
  </TitlesOfParts>
  <Company>LR Valsts kontrole</Company>
  <LinksUpToDate>false</LinksUpToDate>
  <CharactersWithSpaces>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LR Valsts kontrole (krāsu) eparaksts</dc:title>
  <dc:creator>Sanita Kudrjavceva</dc:creator>
  <cp:lastModifiedBy>Sarmīte Pauniņa</cp:lastModifiedBy>
  <cp:revision>4</cp:revision>
  <cp:lastPrinted>2015-03-18T08:13:00Z</cp:lastPrinted>
  <dcterms:created xsi:type="dcterms:W3CDTF">2024-08-16T12:23:00Z</dcterms:created>
  <dcterms:modified xsi:type="dcterms:W3CDTF">2024-08-23T12:33:00Z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Dokuments</vt:lpwstr>
  </property>
  <property fmtid="{D5CDD505-2E9C-101B-9397-08002B2CF9AE}" pid="3" name="ContentTypeId">
    <vt:lpwstr>0x010100B148B79C5A64544596BA9BDFDEDF0ACB</vt:lpwstr>
  </property>
</Properties>
</file>