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21-TA-1310: Likumprojekts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Muitas likumā</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Likumprojekts (grozījumi)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Satiksmes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10.11.2022.</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10.11.2022.</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r w:rsidR="00000000" w:rsidRPr="00000000" w:rsidDel="00000000">
              <w:rPr>
                <w:b w:val="1"/>
                <w:rtl w:val="0"/>
              </w:rPr>
              <w:t xml:space="preserve">25.</w:t>
            </w:r>
            <w:r w:rsidR="00000000" w:rsidRPr="00000000" w:rsidDel="00000000">
              <w:rPr>
                <w:b w:val="1"/>
                <w:vertAlign w:val="superscript"/>
                <w:rtl w:val="0"/>
              </w:rPr>
              <w:t xml:space="preserve">1</w:t>
            </w:r>
            <w:r w:rsidR="00000000" w:rsidRPr="00000000" w:rsidDel="00000000">
              <w:rPr>
                <w:b w:val="1"/>
                <w:rtl w:val="0"/>
              </w:rPr>
              <w:t xml:space="preserve"> ​​pants. Apliecinājums profesionālās kvalifikācijas standartiem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gan likumprojekta anotācijā ir skaidri definēts, ka likumprojekta 7.pantā ietvertais 25.</w:t>
            </w:r>
            <w:r w:rsidR="00000000" w:rsidRPr="00000000" w:rsidDel="00000000">
              <w:rPr>
                <w:vertAlign w:val="superscript"/>
                <w:rtl w:val="0"/>
              </w:rPr>
              <w:t xml:space="preserve">1</w:t>
            </w:r>
            <w:r w:rsidR="00000000" w:rsidRPr="00000000" w:rsidDel="00000000">
              <w:rPr>
                <w:rtl w:val="0"/>
              </w:rPr>
              <w:t xml:space="preserve"> pants ir paredzēts, lai precizētu Regulas Nr.2015/2447 27.panta 1.punkta “b” apakšpunkta “ii” punktā ietvertos nosacījumus, minētā panta redakcija tiek attiecināta uz visu regulas Nr.2015/2447 27.panta 1.punkta “b” apakšpunktu, kas nosaka ne tikai profesionālo apmācību, bet arī pārējos atbilstošos apmācību veidus.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Likumumprojekta 7.pantā ietvertajā 25.</w:t>
            </w:r>
            <w:r w:rsidR="00000000" w:rsidRPr="00000000" w:rsidDel="00000000">
              <w:rPr>
                <w:vertAlign w:val="superscript"/>
                <w:rtl w:val="0"/>
              </w:rPr>
              <w:t xml:space="preserve">1</w:t>
            </w:r>
            <w:r w:rsidR="00000000" w:rsidRPr="00000000" w:rsidDel="00000000">
              <w:rPr>
                <w:rtl w:val="0"/>
              </w:rPr>
              <w:t xml:space="preserve"> panta tekstā nav iekļauts Regulas Nr.2015/2447 27.panta 1.punkta “b” apakšpunkta “iii” punktā paredzētais, ka profesionālās kvalifikācijas standartiem nepieciešamo apmācību var nodrošināt arī: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"(iii) profesionālā vai arodapvienība, ko atzinuši dalībvalsts muitas dienesti vai kas akreditēta Savienībā kā piemērota šādas kvalifikācijas nodrošināšanai".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Tādejādi, Satiksmes ministrija, sadarbībā ar tranzīta un loģistikas nozari, uzskata, ka likumprojekta 7.pantā ietvertā 25.</w:t>
            </w:r>
            <w:r w:rsidR="00000000" w:rsidRPr="00000000" w:rsidDel="00000000">
              <w:rPr>
                <w:vertAlign w:val="superscript"/>
                <w:rtl w:val="0"/>
              </w:rPr>
              <w:t xml:space="preserve">1</w:t>
            </w:r>
            <w:r w:rsidR="00000000" w:rsidRPr="00000000" w:rsidDel="00000000">
              <w:rPr>
                <w:rtl w:val="0"/>
              </w:rPr>
              <w:t xml:space="preserve"> panta redakcija būtiski sašaurina Regulas Nr.2015/2447 27.panta tvērumu, izslēdzot iespēju, piemēram, tranzīta un loģistikas nozares asociācijām veikt regulas Nr.2015/2447 27.panta 1.punkta “b” apakšpunktā noteikto apmācību par muitas tiesību aktiem, kas ir savienojama un saistīta ar muitas darbībām.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minēto, lūdzam papildināt likumumprojeka 7.pantā ietverto 25.</w:t>
            </w:r>
            <w:r w:rsidR="00000000" w:rsidRPr="00000000" w:rsidDel="00000000">
              <w:rPr>
                <w:vertAlign w:val="superscript"/>
                <w:rtl w:val="0"/>
              </w:rPr>
              <w:t xml:space="preserve">1</w:t>
            </w:r>
            <w:r w:rsidR="00000000" w:rsidRPr="00000000" w:rsidDel="00000000">
              <w:rPr>
                <w:rtl w:val="0"/>
              </w:rPr>
              <w:t xml:space="preserve"> pantu ar 3.apakšpunktu šādā redakcijā.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Dokumentu (apmācību sertifikātu), kuru izdevusi profesionālā vai arodapvienība, ko atzinuši dalībvalsts muitas dienesti vai kas akreditēta Savienībā kā piemērota šādas kvalifikācijas nodrošināšanai, par apmācības programmas apguvi muitas jomā ar apjomu ne mazāku kā 60 stundas.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Jānis Tomsons (SAM)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21-TA-1310</w:t>
    </w:r>
    <w:r>
      <w:br/>
    </w:r>
    <w:r w:rsidR="00000000" w:rsidRPr="00000000" w:rsidDel="00000000">
      <w:rPr>
        <w:rtl w:val="0"/>
      </w:rPr>
      <w:t xml:space="preserve">Izdrukāts 10.11.2022. 16.59</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21-TA-1310</w:t>
    </w:r>
    <w:r>
      <w:br/>
    </w:r>
    <w:r w:rsidR="00000000" w:rsidRPr="00000000" w:rsidDel="00000000">
      <w:rPr>
        <w:rtl w:val="0"/>
      </w:rPr>
      <w:t xml:space="preserve">Izdrukāts 10.11.2022. 16.59</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Atzinumi_21-TA-1310.docx</dc:title>
</cp:coreProperties>
</file>

<file path=docProps/custom.xml><?xml version="1.0" encoding="utf-8"?>
<Properties xmlns="http://schemas.openxmlformats.org/officeDocument/2006/custom-properties" xmlns:vt="http://schemas.openxmlformats.org/officeDocument/2006/docPropsVTypes"/>
</file>