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(Profesionālā atbalsta sistēmas shēmas)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28.05.2024.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28.05.2024.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Atzinumi_22-TA-3243.docx</dc:title>
</cp:coreProperties>
</file>

<file path=docProps/custom.xml><?xml version="1.0" encoding="utf-8"?>
<Properties xmlns="http://schemas.openxmlformats.org/officeDocument/2006/custom-properties" xmlns:vt="http://schemas.openxmlformats.org/officeDocument/2006/docPropsVTypes"/>
</file>