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tiek izvērtēti pašvaldību investīciju projektu pieteikumi valsts budžeta aizdevuma saņemšanai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3.punktā minētās atbildīgās iestādes mēneša laikā pēc projektu pieteikumu iesniegšanas termiņa beigām izvērtē tām iesniegto pašvaldību investīciju projektu pieteikumu atbilstību šo noteikumu 4., 5., 6., 7., 8., 9. un 10. punktā minētajiem nosacījumiem (atkarībā no investīciju projekta mērķa). Ceļu būvniecības projektu, kas iesniegti atbilstoši šo noteikumu 9.2.5.pakšpunktam,  gadījumā  izvērtē pašvaldību sniegto informāciju, vai atbalsts šiem investīciju projektiem potenciāli nav kvalificējams kā komercdarbības atbalsts, un,  ja atbalsts potenciāli ir kvalificējams kā komercdarbības atbalsts, Satiksmes ministrija informē pašvaldību, kas iesniegusi investīciju projektu, par komercdarbības atbalsta kontroles normu piemērošanu atbalsta saderības nodrošināšanai ar Eiropas Savienības iekšējo tirgu. Ja investīciju projekta pieteikums neatbilst šo noteikumu 4., 5., 6., 7., 8., 9. un 10. punktā minētajiem nosacījumiem, atbildīgā iestāde pieņem lēmumu par projekta pieteikuma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noteikto investīciju projekta pieteikuma izvērtēšanas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noteikuma projekta 11. punkta izriet, ka atbildīgā iestāde lēmumu par investīciju projekta pieteikuma apstiprināšanu pieņem </w:t>
            </w:r>
            <w:r w:rsidR="00000000" w:rsidRPr="00000000" w:rsidDel="00000000">
              <w:rPr>
                <w:u w:val="single"/>
                <w:rtl w:val="0"/>
              </w:rPr>
              <w:t xml:space="preserve">viena mēneša laikā</w:t>
            </w:r>
            <w:r w:rsidR="00000000" w:rsidRPr="00000000" w:rsidDel="00000000">
              <w:rPr>
                <w:rtl w:val="0"/>
              </w:rPr>
              <w:t xml:space="preserve">. Vienlaikus noteikumu projekta 9.2.5. apakšpunkts paredz, ka Finanšu ministrija par šajā apakšpunktā minēto investīciju projekta pieteikuma atbilstību normatīvo aktu prasībām komercdarbības atbalsta kontroles jomā sniedz </w:t>
            </w:r>
            <w:r w:rsidR="00000000" w:rsidRPr="00000000" w:rsidDel="00000000">
              <w:rPr>
                <w:u w:val="single"/>
                <w:rtl w:val="0"/>
              </w:rPr>
              <w:t xml:space="preserve">divdesmit darbdienu laikā</w:t>
            </w:r>
            <w:r w:rsidR="00000000" w:rsidRPr="00000000" w:rsidDel="00000000">
              <w:rPr>
                <w:rtl w:val="0"/>
              </w:rPr>
              <w:t xml:space="preserve">. Tādējādi pastāv risks, ka atbildīgā iestāde nevarēs izvērtēt investīciju projekta pieteikumu noteikumu projekta 11. punktā norādītajā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23-TA-2375</w:t>
    </w:r>
    <w:r>
      <w:br/>
    </w:r>
    <w:r w:rsidR="00000000" w:rsidRPr="00000000" w:rsidDel="00000000">
      <w:rPr>
        <w:rtl w:val="0"/>
      </w:rPr>
      <w:t xml:space="preserve">Izdrukāts 19.02.2024.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23-TA-2375</w:t>
    </w:r>
    <w:r>
      <w:br/>
    </w:r>
    <w:r w:rsidR="00000000" w:rsidRPr="00000000" w:rsidDel="00000000">
      <w:rPr>
        <w:rtl w:val="0"/>
      </w:rPr>
      <w:t xml:space="preserve">Izdrukāts 19.02.2024.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Atzinumi_23-TA-2375.docx</dc:title>
</cp:coreProperties>
</file>

<file path=docProps/custom.xml><?xml version="1.0" encoding="utf-8"?>
<Properties xmlns="http://schemas.openxmlformats.org/officeDocument/2006/custom-properties" xmlns:vt="http://schemas.openxmlformats.org/officeDocument/2006/docPropsVTypes"/>
</file>