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Pozīciju apstiprina Ministru kabinets un Saeima (Saeimas Eiropas lietu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Uzskatām,ka vēl aizvien ir aktuāls jautājums par ministra līmeņa pozīcijas paredzēšanu šajos noteikumos, kas vienlaicīgi ļautu veikt pilnvērtīgus saskaņošanas procesus un veicinātu nebirokrātisku pieeju, ejot ar pozīciju uz MK un SELK. Tā, piemēram, ja ministrija pieņem lēmumu izstrādāt pozīciju par kādas no ES Aģentūras vadītāja amata kanidātiem, tad šāda veida pozīciju varētu apstiprināt tikai nozares ministrs.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Valaine-Elsone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21.05.2025.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21.05.2025.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