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26-TA-700: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Darba samaksas pārredzamības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darba samaksa</w:t>
            </w:r>
            <w:r w:rsidR="00000000" w:rsidRPr="00000000" w:rsidDel="00000000">
              <w:rPr>
                <w:rtl w:val="0"/>
              </w:rPr>
              <w:t xml:space="preserve"> – regulāri izmaksājamā atlīdzība par darbu, kura ietver darba algu (mēnešalgu) un normatīvajos aktos, darba koplīgumā vai darba līgumā noteiktās piemaksas, kā arī prēmijas un jebkuru cita veida atlīdzību saistībā ar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3.2. punktu normatīvā akta projektā neietver normas, kas dublē augstāka vai tāda paša spēka normatīvā akta tiesību normās ietverto normatīvo regulējumu. Proti, šajā punktā ir ietverts teju identisks darba samaksas jēdziena skaidrojums, kādu paredz jau Darba likuma 59. pants. Šajā sakarā ieteiktu šo punktu noformulēt līdzīgi kā 14) punktu, nosakot, ka darba samaksa ir atlīdzība par darbu Darba likuma 59. panta izpratnē, vai ietvert Eiropas Parlamenta un Padomes 2023. gada 10. maija direktīvas (ES) 2023/970 3. panta pirmās daļas a) apakšpunkta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Darba devējam ir pienākums noteikt vienlīdzīgu darba samaksu vīriešiem un sievietēm par tādu pašu darbu vai vienādas vērtības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3.2. punktu normatīvā akta projektā neietver normas, kas dublē augstāka vai tāda paša spēka normatīvā akta tiesību normās ietverto normatīvo regulējumu. Identiska norma atrodama Darba likuma 60. panta pirmajā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nodarbinātais</w:t>
            </w:r>
            <w:r w:rsidR="00000000" w:rsidRPr="00000000" w:rsidDel="00000000">
              <w:rPr>
                <w:rtl w:val="0"/>
              </w:rPr>
              <w:t xml:space="preserve">  –  fiziska persona, kura darba devēja vadībā pret atlīdzību veic noteiktu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uz kāda pamata (piemēram, darba līgums vai rīkojums) persona veic šo noteikto darbu par konkrētu atlīdzību.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Likums attiecas uz visiem darba devējiem un nodarbinātajiem neatkarīgi no to tiesiskā statusa un nodarbinātajiem, kuri darba devēja vadībā pret atlīdzību veic noteiktu darbu, kā arī amata pretendentiem, visās nodarbinātības jomās tiktāl, ciktāl citos normatīvajos aktos nav noteikts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darba devēja un nodarbinātā attiecību pamatu, proti, piemēram, darba līgumu vai rīkojumu, ar kuru persona iecelta amatā. Vārdu "kuri darba devēja vadībā pret atlīdzību veic noteiktu darbu" vietā ieteiktu par paraugu ņemt Direktīvas 2. panta otrajā daļā norādīto - "Šo direktīvu piemēro visiem darba ņēmējiem, </w:t>
            </w:r>
            <w:r w:rsidR="00000000" w:rsidRPr="00000000" w:rsidDel="00000000">
              <w:rPr>
                <w:u w:val="single"/>
                <w:rtl w:val="0"/>
              </w:rPr>
              <w:t xml:space="preserve">kuriem ir tāds darba līgums vai darba attiecības, kā noteikts katrā valstī spēkā esošajos tiesību aktos</w:t>
            </w:r>
            <w:r w:rsidR="00000000" w:rsidRPr="00000000" w:rsidDel="00000000">
              <w:rPr>
                <w:rtl w:val="0"/>
              </w:rPr>
              <w:t xml:space="preserve">, koplīgumos un/vai praksē, ņemot vērā Tiesas judikatūru."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otrajā daļā minētie kritēriji nevar būt tieši vai netieši balstīti uz nodarbināto dzimumu un tie ietver  prasmes, piepūli, atbildību un darba apstākļus, un citus faktorus, kas konkrētajam darbam vai amatam attiecīgajā gadījumā ir būtiski, tajā skaitā nodrošinot vispārīgo prasmju pienācīgu novērtējumu. Šos kritērijus piemēro objektīvi un dzimumneitrāli, nepieļaujot nekādu tiešu vai netiešu diskrimināciju dzimuma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otrajā daļā jau ir norādīts "</w:t>
            </w:r>
            <w:r w:rsidR="00000000" w:rsidRPr="00000000" w:rsidDel="00000000">
              <w:rPr>
                <w:u w:val="single"/>
                <w:rtl w:val="0"/>
              </w:rPr>
              <w:t xml:space="preserve">pamatojoties uz</w:t>
            </w:r>
            <w:r w:rsidR="00000000" w:rsidRPr="00000000" w:rsidDel="00000000">
              <w:rPr>
                <w:rtl w:val="0"/>
              </w:rPr>
              <w:t xml:space="preserve"> objektīviem un </w:t>
            </w:r>
            <w:r w:rsidR="00000000" w:rsidRPr="00000000" w:rsidDel="00000000">
              <w:rPr>
                <w:u w:val="single"/>
                <w:rtl w:val="0"/>
              </w:rPr>
              <w:t xml:space="preserve">dzimumneitrāliem kritērijiem</w:t>
            </w:r>
            <w:r w:rsidR="00000000" w:rsidRPr="00000000" w:rsidDel="00000000">
              <w:rPr>
                <w:rtl w:val="0"/>
              </w:rPr>
              <w:t xml:space="preserve">", līdz ar ko nav nepieciešams šā panta trešajā daļā vēlreiz norādīt "otrajā daļā minētie kritēriji </w:t>
            </w:r>
            <w:r w:rsidR="00000000" w:rsidRPr="00000000" w:rsidDel="00000000">
              <w:rPr>
                <w:u w:val="single"/>
                <w:rtl w:val="0"/>
              </w:rPr>
              <w:t xml:space="preserve">nevar būt</w:t>
            </w:r>
            <w:r w:rsidR="00000000" w:rsidRPr="00000000" w:rsidDel="00000000">
              <w:rPr>
                <w:rtl w:val="0"/>
              </w:rPr>
              <w:t xml:space="preserve"> tieši vai netieši </w:t>
            </w:r>
            <w:r w:rsidR="00000000" w:rsidRPr="00000000" w:rsidDel="00000000">
              <w:rPr>
                <w:u w:val="single"/>
                <w:rtl w:val="0"/>
              </w:rPr>
              <w:t xml:space="preserve">balstīti uz nodarbināto dzimumu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tehniskus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otrajā daļā minētie kritēriji ietver prasmes, piepūli, atbildību un darba apstākļus, un citus faktorus, kas konkrētajam darbam vai amatam attiecīgajā gadījumā ir būtiski, tajā skaitā, nodrošinot vispārīgo prasmju pienācīgu novērtējumu. Šos kritērijus piemēro objektīvi un dzimumneitrāli, nepieļaujot nekādu tiešu vai netiešu diskrimināciju dzimuma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darba (amata) sākotnējās darba samaksas  kopējās mēneša vai gada summas bruto vai paredzēto stundas tarifa likmes samaksas amplitūdu, kas noteikta balstoties uz objektīviem un dzimumneitrāliem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tehnisku precizējumu 6. panta pirmās daļas 1. punktā, ievietojot komatu aiz vārda "noteikta".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darba (amata) sākotnējās darba samaksas  kopējās mēneša vai gada summas bruto vai paredzēto stundas tarifa likmes samaksas amplitūdu, kas noteikta, balstoties uz objektīviem un dzimumneitrāliem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Darba sludinājumā darba devējs norāda vismaz informāciju par  attiecīgā darba (amata) sākotnējās darba algas  kopējās mēneša vai gada summas bruto vai paredzēto stundas tarifa likmes samaksas amplitūdu. Darba sludinājumā var ietvert arī citu informāciju, kas attiecas uz darba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 panta otrās daļas vārdu "vismaz".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Darba sludinājumā darba devējs norāda informāciju par attiecīgā darba (amata) sākotnējās darba algas kopējās mēneša vai gada summas bruto vai paredzēto stundas tarifa likmes samaksas amplitūdu. Darba sludinājumā var ietvert arī citu informāciju, kas attiecas uz darba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Darba intervijā nav pieļaujami darba devēja jautājumi par amata pretendenta darba samaksu esošo vai iepriekšējo nodarbinātības tiesisko attiecību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veidotos stilistiski pareizāks teksts, ieteiktu samainīt vietām vārdus "esošo" un "iepriekšējo."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Darba intervijā nav pieļaujami darba devēja jautājumi par amata pretendenta darba samaksu iepriekšējo vai esošo nodarbinātības tiesisko attiecību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Darba devējs nodrošina, ka darba sludinājums un amata nosaukums neattiecas tikai uz vīriešiem vai sievietēm, izņemot ja piederība pie noteikta dzimuma ir attiecīgā darba (amata) veikšanas vai attiecīgās nodarbošanās objektīvs un pamatots priekšnoteikums.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tehnisku precizējumu 6. panta ceturtajā daļā, ievietojot komatu aiz vārda "izņemot".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Darba devējs nodrošina, ka darba sludinājums un amata nosaukums neattiecas tikai uz vīriešiem vai sievietēm, izņemot, ja piederība pie noteikta dzimuma ir attiecīgā darba (amata) veikšanas vai attiecīgās nodarbošanās objektīvs un pamatots priekšnoteikums."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vīriešu un sieviešu darba samaksas mediānas atšķirība;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pieturēties pie Direktīvas 2023/970 9. panta pirmās daļas c) apakšpunkta redakcijas, kurā norādīts "vīriešu un sieviešu darba samaksas atšķirības mediāna".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vīriešu un sieviešu darba samaksas mediānas atšķirība papildu vai mainīgajos komponentos;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pieturēties pie Direktīvas 2023/970 9. panta pirmās daļas d) apakšpunkta redakcijas, kurā norādīts "vīriešu un sieviešu darba samaksas atšķirības mediāna papildu vai mainīgajos komponentos".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Nodarbinātajiem, nodarbināto pārstāvjiem, Valsts darba inspekcijai un tiesībsargam ir tiesības prasīt no darba devēja papildu skaidrojumus un sīkāku informāciju par jebkuriem sniegtajiem datiem, ieskaitot paskaidrojumus par vīriešu un sieviešu darba samaksas atšķirībām. Darba devējs saprātīgā laikposmā, bet ne vēlāk kā divu mēnešu laikā,  atbild uz šādiem pieprasījumiem, sniedzot pamatotu atbildi.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liekvārdības, aicinām aizstāt 10. panta desmitās daļas vārdus "atbild uz šādiem pieprasījumiem, sniedzot pamatotu atbildi" ar vārdiem "sniedz pamatotu atbildi".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Nodarbinātajiem, nodarbināto pārstāvjiem, Valsts darba inspekcijai un tiesībsargam ir tiesības prasīt no darba devēja papildu skaidrojumus un sīkāku informāciju par jebkuriem sniegtajiem datiem, ieskaitot paskaidrojumus par vīriešu un sieviešu darba samaksas atšķirībām. Darba devējs saprātīgā laikposmā, bet ne vēlāk kā divu mēnešu laikā, sniedz pamatotu atbildi.''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Katrīna Grīnfelde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26-TA-700</w:t>
    </w:r>
    <w:r>
      <w:br/>
    </w:r>
    <w:r w:rsidR="00000000" w:rsidRPr="00000000" w:rsidDel="00000000">
      <w:rPr>
        <w:rtl w:val="0"/>
      </w:rPr>
      <w:t xml:space="preserve">Izdrukāts 10.07.2026.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26-TA-700</w:t>
    </w:r>
    <w:r>
      <w:br/>
    </w:r>
    <w:r w:rsidR="00000000" w:rsidRPr="00000000" w:rsidDel="00000000">
      <w:rPr>
        <w:rtl w:val="0"/>
      </w:rPr>
      <w:t xml:space="preserve">Izdrukāts 10.07.2026.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Atzinumi_26-TA-700.docx</dc:title>
</cp:coreProperties>
</file>

<file path=docProps/custom.xml><?xml version="1.0" encoding="utf-8"?>
<Properties xmlns="http://schemas.openxmlformats.org/officeDocument/2006/custom-properties" xmlns:vt="http://schemas.openxmlformats.org/officeDocument/2006/docPropsVTypes"/>
</file>