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pašvaldības nekustamā īpašuma "Viesēni–Tabiņas"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(NĪVKIS_informatīvā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29.06.2026.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29.06.2026.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