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32. Grozījums šo noteikumu 4.1.1. apakšpunktā, kas paredz tiesības saņemt apliecību trīs vai vairāk bērnu ģimenēm, kurām vismaz viens bērns atbilst noteiktajiem piešķiršanas kritērijiem, stājas spēkā 2027. gada 1. janvārī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ievērot iepriekš noteikto, ka KIDS2 sistēmas izmaiņām un pielāgošanai nepieciešami vismaz 6 mēneši no noteikumu apstiprināšanas, kas šajā gadījumā vairs nav 01.01.2027, ņemot vērā saskaņošanas procesa nobīdes laika grafikā.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Lauris Liepiņš (SIF)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10.06.2026. 12.51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10.06.2026. 12.51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