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Kadagā, Ādažu pagastā, Ādažu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kadastra un lietas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(Papildinajums-meza inventarizacija)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minētais nekustamais īpašums atrodas Ādažu pagastā, Ādažu novadā, proti, lauku apvidū, lūdzam anotācijas 1.3.apakšsadaļas "Problēmas apraksts" otrajā rindkopā precizēt atsauci uz attiecīgu Meža likuma normu (Meža likuma 44.panta ceturtās daļas 3.punkta "a" apakšpunkts) un norādīt attiecīgās normas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secinājums, ka ir lietderīgi atļaut Būvju īpašniekam, privatizējot Zemesgabalu, privatizēt arī tajā ietilpstošo valsts meža zemi 1,3 ha platībā, pamatojoties gan uz Meža likuma 44. panta ceturtās daļas 3.punktā norādīto kritēriju - funkcionālā nepieciešamība, gan arī to, </w:t>
            </w:r>
            <w:r w:rsidR="00000000" w:rsidRPr="00000000" w:rsidDel="00000000">
              <w:rPr>
                <w:b w:val="1"/>
                <w:rtl w:val="0"/>
              </w:rPr>
              <w:t xml:space="preserve">ka pēc nodalīšanas meža nogabalus nav lietderīgi izmantot valsts vai pašvaldības funkciju veikšanai. </w:t>
            </w:r>
            <w:r w:rsidR="00000000" w:rsidRPr="00000000" w:rsidDel="00000000">
              <w:rPr>
                <w:rtl w:val="0"/>
              </w:rPr>
              <w:t xml:space="preserve">Vienlaikus anotācijā nav iekļauts  Meža likuma 44.panta ceturtās daļas 3.punkta “a” apakšpunktā  noteiktā kritērija par nekustamā īpašuma sastāvā esošās meža zemes privatizāciju, ja sadale nav iespējama vai sadales rezultātā veidojas zemes starpgabals izvērtējums, lai secinātu, vai kritērijs izpildās vai neizpildās.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ka saskaņā ar Ādažu novada administrācijas 2022.gada 25.februāra vēstulē Nr.ĀNP/1-12-4/22/319  sniegto informāciju, ir pieļaujama meža nogabalu nodalīšana 1,3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likuma 44.panta ceturtās daļas 3.punktā ir skaidri definēti kritēriji attiecībā uz gadījumiem, kad pieļaujama valsts meža zemes privatizācija., t.i. - ja valsts meža zemes nodalīšana līdz 0,5 hektāriem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Meža likuma 44.panta ceturtās daļas 3. punkta norma esošajā redakcijā neparedz vērtēt citus kritērijus, piemēram, sadales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lai nodrošinātu tiesisku skaidrību, atkārtoti lūdzam iekļaut anotācijā detalizētu izvērtējumu par meža nogabala nodalīšanas iespējamību, vērtējot to kopsakārā ar tiesību normā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vai ir pieļaujama meža zemes nodalīšana līdz 0,5 hektāriem  </w:t>
            </w:r>
            <w:r w:rsidR="00000000" w:rsidRPr="00000000" w:rsidDel="00000000">
              <w:rPr>
                <w:rtl w:val="0"/>
              </w:rPr>
              <w:t xml:space="preserve">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vai pēc nodalīšanas veidojas tāds starpgabals</w:t>
            </w:r>
            <w:r w:rsidR="00000000" w:rsidRPr="00000000" w:rsidDel="00000000">
              <w:rPr>
                <w:rtl w:val="0"/>
              </w:rPr>
              <w:t xml:space="preserve">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akciju sabiedrība "Valsts nekustamie īpašumi"  (turpmāk- VNĪ) konceptuāli pievienojas Ekonomikas ministrijas viedoklim, ka konkrētajā situācijā meža zemes atdalīšana būtu uzskatāma par nelietderīgu rīcību, ņemot vērā, ka jau rīkojuma projekta izstrādes brīdī ir noskaidrots, ka  atdalītie nekustamie īpašumi, nebūs nepieciešami valsts vai pašvaldības funkciju izpildei.Tāpat tiktu nevajadzīgi sadrumstalots nekustamais īpašums,  kas savukārt būtu pretēji Meža likuma 44.panta ceturtās daļas 3.punkta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līdzīgā situācijā (rīkojuma projekta 22-TA- 315 saskaņošanas procesā ) VNĪ ar 08.11.2022. vēstuli Nr. 2/9-1/9508 vērsās pie Zemkopības ministrijas, kā vadošās valsts pārvaldes iestādes meža resursu ilgtspējīgas apsaimniekošanas politikas veidošanā, ar aicinājumu izvērtēt nepieciešamību virzīt grozījumus Meža likumā, kas, cita starp, ļautu precizēt Meža likuma 44.panta ceturtās daļas 3. un 5.punktā noteikto regulējumu, atbilstoši tās paredzētajam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23.11.2022. atbildes vēstulē Nr. 3.4-11e/1894/2022 norāda, ka tās ieskatā šādu nekustamo īpašumu saglabāšana valsts īpašumā nav lietderīga, tomēr šobrīd, ņemot vērā problēmsituācijas atsevišķa gadījuma raksturu, Meža likuma 44.panta tiesību normu spēkā esamības laiku, kā arī šī brīža politisko situāciju un sabiedrības sensitīvo attieksmi valsts meža zemes atsavināšanas jautājumos, nav paredzēts tuvākajā laikā iniciēt grozījumus Meža likumā, lai precizētu tiesību normās noteikto tiesisko regulējumu. Zemkopības ministrija, vienlaikus aicina informēt par problēmsituācijām, kas izriet no Meža likuma 44.panta normu piemērošanas, lai tad, kad tiks iniciēti grozījumi Meža likumā, Zemkopības ministrija varētu izstrādāt risinājumus saistībā ar valsts meža zemes atsavināšanas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norādīta atsauce uz Ministru kabineta 2012.gada 10.janvāra noteikumiem Nr.48 “Būvju kadastrālās uzmērīšanas noteikumi” (turpmāk - MK noteikumi Nr.48).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noteikumi Nr.48 ir zaudējuši spēku 2023.gada 28.martā un to vietā spēkā ir stājušiem Ministru kabineta 2023.gada 7.marta noteikumi Nr.116 "Būvju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23-TA-496</w:t>
    </w:r>
    <w:r>
      <w:br/>
    </w:r>
    <w:r w:rsidR="00000000" w:rsidRPr="00000000" w:rsidDel="00000000">
      <w:rPr>
        <w:rtl w:val="0"/>
      </w:rPr>
      <w:t xml:space="preserve">Izdrukāts 06.07.2023.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23-TA-496</w:t>
    </w:r>
    <w:r>
      <w:br/>
    </w:r>
    <w:r w:rsidR="00000000" w:rsidRPr="00000000" w:rsidDel="00000000">
      <w:rPr>
        <w:rtl w:val="0"/>
      </w:rPr>
      <w:t xml:space="preserve">Izdrukāts 06.07.2023.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Atzinumi_23-TA-496.docx</dc:title>
</cp:coreProperties>
</file>

<file path=docProps/custom.xml><?xml version="1.0" encoding="utf-8"?>
<Properties xmlns="http://schemas.openxmlformats.org/officeDocument/2006/custom-properties" xmlns:vt="http://schemas.openxmlformats.org/officeDocument/2006/docPropsVTypes"/>
</file>