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23-TA-2314: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Mēslošanas līdzekļu aprites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"(11) Darbību veicējs, kas amonija nitrāta mēslošanas līdzekļus, kuros slāpekļa saturs pārsniedz 28 procentus, piesaka muitas procedūrai — laišana brīvā apgrozībā —, muitas deklarācijai pievieno detonācijnoturības testu (vai tā kopiju), kas nav vecāks par trim mēnešiem no testa veikšanas brīža, un dienesta apliecinājumu par detonācijnoturības testa atbilstību.".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Eiropas Parlamenta un Padomes 2013. gada 9. oktobra Regulas (ES) Nr. 952/2013, ar ko izveido Savienības Muitas kodeksu 5. panta 15. punktu deklarētājs ir persona, kas iesniedz muitas deklarāciju, pagaidu uzglabāšanas deklarāciju, ievešanas kopsavilkuma deklarāciju, izvešanas kopsavilkuma deklarāciju, reeksporta deklarāciju vai reeksporta paziņojumu savā vārdā, vai persona, kuras vārdā tiek iesniegta šāda deklarācija vai paziņojums. Tātad muitas deklarāciju var iesniegt netiešajā pārstāvībā pilnvarota persona un šajā gadījumā deklarētājs ir pārstāvis (pilnvarotā persona). Savukārt darbību veicējs ir fiziskā vai juridiskā persona, kas ražo, ieved, iepako vai tirgo mēslošanas līdzekli vai augu augšanas substrātu. Lai pantā minētais pienākums attiektos arī uz pilnvaroto personu lūdzam likuma 5.panta vienpadsmitās daļas regulējumu izteikt kā likuma 5.</w:t>
            </w:r>
            <w:r w:rsidR="00000000" w:rsidRPr="00000000" w:rsidDel="00000000">
              <w:rPr>
                <w:vertAlign w:val="superscript"/>
                <w:rtl w:val="0"/>
              </w:rPr>
              <w:t xml:space="preserve">1</w:t>
            </w:r>
            <w:r w:rsidR="00000000" w:rsidRPr="00000000" w:rsidDel="00000000">
              <w:rPr>
                <w:rtl w:val="0"/>
              </w:rPr>
              <w:t xml:space="preserve"> panta pirmo daļu, vienlaikus šajā daļā esošo vārdu “piesaka” aizstājot ar vārdu “deklarē”.  Ņemot vērā minēto, lūdzu izslēgt no likumprojekta 3. panta grozījumus, kas paredz papildināt likuma  5. pantu ar vienpadsmito daļu un papildināt likumprojekta 4.pantu, kas paredz likumu papildināt ar 5.</w:t>
            </w:r>
            <w:r w:rsidR="00000000" w:rsidRPr="00000000" w:rsidDel="00000000">
              <w:rPr>
                <w:vertAlign w:val="superscript"/>
                <w:rtl w:val="0"/>
              </w:rPr>
              <w:t xml:space="preserve">1</w:t>
            </w:r>
            <w:r w:rsidR="00000000" w:rsidRPr="00000000" w:rsidDel="00000000">
              <w:rPr>
                <w:rtl w:val="0"/>
              </w:rPr>
              <w:t xml:space="preserve"> pantu ar pirmo daļu (skat. iebildumu pie 4.panta) ar pirmo daļu. Vienlaikus lūdzam attiecīgi precizēt anotāciju aizstājot vārdus "piesakot muitas procedūru" ar vārdiem "deklarē muitas procedūrai".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Laine Paspārne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5.</w:t>
            </w:r>
            <w:r w:rsidR="00000000" w:rsidRPr="00000000" w:rsidDel="00000000">
              <w:rPr>
                <w:b w:val="1"/>
                <w:vertAlign w:val="superscript"/>
                <w:rtl w:val="0"/>
              </w:rPr>
              <w:t xml:space="preserve">1</w:t>
            </w:r>
            <w:r w:rsidR="00000000" w:rsidRPr="00000000" w:rsidDel="00000000">
              <w:rPr>
                <w:b w:val="1"/>
                <w:rtl w:val="0"/>
              </w:rPr>
              <w:t xml:space="preserve"> pants. Pienākumi personai, kas ved tranzītā amonija nitrāta mēslošanas līdzekļus, kuros slāpekļa saturs pārsniedz 28 procentus</w:t>
            </w:r>
            <w:r w:rsidR="00000000" w:rsidRPr="00000000" w:rsidDel="00000000">
              <w:rPr>
                <w:rtl w:val="0"/>
              </w:rPr>
              <w:t xml:space="preserve">
</w:t>
            </w:r>
            <w:r w:rsidR="00000000" w:rsidRPr="00000000" w:rsidDel="00000000">
              <w:rPr>
                <w:rtl w:val="0"/>
              </w:rPr>
              <w:t xml:space="preserve">Persona, kas amonija nitrāta mēslošanas līdzekļus, kuros slāpekļa saturs pārsniedz 28 procentus, piesaka muitas procedūru — tranzīts —, muitas deklarācijai pievieno detonācijnoturības testu (vai tā kopiju), kas nav vecāks par trim mēnešiem no testa veikšanas brīža.".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Regulā Nr. 952/2013 lietoto terminoloģiju, lūdzam izteikt likumprojekta 4.pantu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Papildināt likumu ar 5.</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w:t>
            </w:r>
            <w:r w:rsidR="00000000" w:rsidRPr="00000000" w:rsidDel="00000000">
              <w:rPr>
                <w:vertAlign w:val="superscript"/>
                <w:rtl w:val="0"/>
              </w:rPr>
              <w:t xml:space="preserve">1</w:t>
            </w:r>
            <w:r w:rsidR="00000000" w:rsidRPr="00000000" w:rsidDel="00000000">
              <w:rPr>
                <w:rtl w:val="0"/>
              </w:rPr>
              <w:t xml:space="preserve"> pants. Pienākumi personai, kas amonija nitrāta mēslošanas līdzekļus deklarē muitas procedūrai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Persona, kas amonija nitrāta mēslošanas līdzekļus, kuros slāpekļa saturs pārsniedz 28 procentus, deklarē muitas procedūrai — laišana brīvā apgrozībā —, muitas deklarācijai pievieno detonācijnoturības testu (vai tā kopiju), kas nav vecāks par trim mēnešiem no testa veikšanas brīža, un dienesta apliecinājumu par detonācijnoturības testa atbilstību.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Persona, kas amonija nitrāta mēslošanas līdzekļus, kuros slāpekļa saturs pārsniedz 28 procentus, deklarē muitas procedūrai — tranzīts —, muitas deklarācijai pievieno detonācijnoturības testu (vai tā kopiju), kas nav vecāks par trim mēnešiem no testa veikšanas brīža.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Laine Paspārne (VID)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23-TA-2314</w:t>
    </w:r>
    <w:r>
      <w:br/>
    </w:r>
    <w:r w:rsidR="00000000" w:rsidRPr="00000000" w:rsidDel="00000000">
      <w:rPr>
        <w:rtl w:val="0"/>
      </w:rPr>
      <w:t xml:space="preserve">Izdrukāts 17.04.2024. 16.37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23-TA-2314</w:t>
    </w:r>
    <w:r>
      <w:br/>
    </w:r>
    <w:r w:rsidR="00000000" w:rsidRPr="00000000" w:rsidDel="00000000">
      <w:rPr>
        <w:rtl w:val="0"/>
      </w:rPr>
      <w:t xml:space="preserve">Izdrukāts 17.04.2024. 16.37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Atzinumi_23-TA-2314.docx</dc:title>
</cp:coreProperties>
</file>

<file path=docProps/custom.xml><?xml version="1.0" encoding="utf-8"?>
<Properties xmlns="http://schemas.openxmlformats.org/officeDocument/2006/custom-properties" xmlns:vt="http://schemas.openxmlformats.org/officeDocument/2006/docPropsVTypes"/>
</file>