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4.1. kas paredzētas valsts aizsardzības vajadzībām un tiek lietotas tikai nacionālajā radiofrekvenču plānā noteiktajās radiofrekvenču joslās, kuras iedalītas lietošanai tikai valsts aizsardzībai, ir attiecināmas un piemērojamas šo noteikumu </w:t>
            </w:r>
            <w:r w:rsidR="00000000" w:rsidRPr="00000000" w:rsidDel="00000000">
              <w:rPr>
                <w:rtl w:val="0"/>
              </w:rPr>
              <w:t xml:space="preserve">121.1.1.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121.1.2.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121.1.3.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121.1.4.</w:t>
            </w:r>
            <w:r w:rsidR="00000000" w:rsidRPr="00000000" w:rsidDel="00000000">
              <w:rPr>
                <w:rtl w:val="0"/>
              </w:rPr>
              <w:t xml:space="preserve">,</w:t>
            </w:r>
            <w:r w:rsidR="00000000" w:rsidRPr="00000000" w:rsidDel="00000000">
              <w:rPr>
                <w:rtl w:val="0"/>
              </w:rPr>
              <w:t xml:space="preserve"> </w:t>
            </w:r>
            <w:r w:rsidR="00000000" w:rsidRPr="00000000" w:rsidDel="00000000">
              <w:rPr>
                <w:rtl w:val="0"/>
              </w:rPr>
              <w:t xml:space="preserve">121.1.10.</w:t>
            </w:r>
            <w:r w:rsidR="00000000" w:rsidRPr="00000000" w:rsidDel="00000000">
              <w:rPr>
                <w:rtl w:val="0"/>
              </w:rPr>
              <w:t xml:space="preserve"> apakšpunktā un </w:t>
            </w:r>
            <w:r w:rsidR="00000000" w:rsidRPr="00000000" w:rsidDel="00000000">
              <w:rPr>
                <w:rtl w:val="0"/>
              </w:rPr>
              <w:t xml:space="preserve">6.3.</w:t>
            </w:r>
            <w:r w:rsidR="00000000" w:rsidRPr="00000000" w:rsidDel="00000000">
              <w:rPr>
                <w:rtl w:val="0"/>
              </w:rPr>
              <w:t xml:space="preserve">  apakšnodaļā noteiktās prasības.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gramatiski precizēt 4.1. apakšpunkta redakciju, lai nodrošinātu normu labāku uztveramību.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02.10.2025.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02.10.2025.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