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25-TA-879: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zinātnisko institūciju zinātības, tehnoloģiju, izgudrojumu un augu šķirņu komercializāciju, ieguldījumu novērtēšanu, riska toleranci un atlīdzību noteikšanu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17.1. neatkarīga eksperta novērtējums;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Pašreizējā 17.1. apakšpunkta redakcija: </w:t>
            </w:r>
            <w:r w:rsidR="00000000" w:rsidRPr="00000000" w:rsidDel="00000000">
              <w:rPr>
                <w:i w:val="1"/>
                <w:rtl w:val="0"/>
              </w:rPr>
              <w:t xml:space="preserve">"neatkarīga eksperta novērtējums"</w:t>
            </w:r>
            <w:r w:rsidR="00000000" w:rsidRPr="00000000" w:rsidDel="00000000">
              <w:rPr>
                <w:rtl w:val="0"/>
              </w:rPr>
              <w:t xml:space="preserve"> ir pārāk vispārīga un nesniedz pietiekamu skaidrību par eksperta izvēles, neatkarības un kompetences kritērijiem.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aizstāt esošo redakciju, norādot sekojošu: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"neatkarīga eksperta novērtējums - eksperta, kuram nav interešu konflikta ar komercializācijas darījuma pusēm, ar pierādāmu kompetenci attiecīgajā zinātnes vai tehnoloģiju jomā un pieredzi intelektuālā īpašuma vai citu nemateriālo vērtību tirgus vērtības noteikšanā;"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Dagnija Butāne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25-TA-879</w:t>
    </w:r>
    <w:r>
      <w:br/>
    </w:r>
    <w:r w:rsidR="00000000" w:rsidRPr="00000000" w:rsidDel="00000000">
      <w:rPr>
        <w:rtl w:val="0"/>
      </w:rPr>
      <w:t xml:space="preserve">Izdrukāts 06.10.2025. 15.31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25-TA-879</w:t>
    </w:r>
    <w:r>
      <w:br/>
    </w:r>
    <w:r w:rsidR="00000000" w:rsidRPr="00000000" w:rsidDel="00000000">
      <w:rPr>
        <w:rtl w:val="0"/>
      </w:rPr>
      <w:t xml:space="preserve">Izdrukāts 06.10.2025. 15.31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