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piekrītošā nekustamā īpašuma Rīgā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(LDZ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08.08.2023.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08.08.2023.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