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redakcionāli precizēt informāciju attiecībā uz finansējuma samazinājumu sabiedrības ar ierobežotu atbildību "Latvijas nacionālais metroloģijas centrs" struktūrvienības Metroloģijas birojs likvidācijas rezultātā, ievērojot, ka finansējums ir samazināts 2026.gadā un turpmāk ik gadu, kā arī izdevumu samazinājums 54 000 euro apmērā ir attiecināms tikai uz iemaksu BIPM Metra konvencijā nevis kopējiem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02.02.2026.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02.02.2026.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Atzinumi_25-TA-2913.docx</dc:title>
</cp:coreProperties>
</file>

<file path=docProps/custom.xml><?xml version="1.0" encoding="utf-8"?>
<Properties xmlns="http://schemas.openxmlformats.org/officeDocument/2006/custom-properties" xmlns:vt="http://schemas.openxmlformats.org/officeDocument/2006/docPropsVTypes"/>
</file>