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24207" w14:textId="37D2F28B" w:rsidR="005434D0" w:rsidRPr="005434D0" w:rsidRDefault="005434D0" w:rsidP="005434D0"/>
    <w:p w14:paraId="6DFEC124" w14:textId="77777777" w:rsidR="005434D0" w:rsidRPr="005434D0" w:rsidRDefault="005434D0" w:rsidP="005434D0">
      <w:r w:rsidRPr="005434D0">
        <w:t> </w:t>
      </w:r>
    </w:p>
    <w:p w14:paraId="61447DB5" w14:textId="77777777" w:rsidR="005434D0" w:rsidRPr="005434D0" w:rsidRDefault="005434D0" w:rsidP="005434D0">
      <w:r w:rsidRPr="005434D0">
        <w:t>Labdien!</w:t>
      </w:r>
    </w:p>
    <w:p w14:paraId="1B977DDF" w14:textId="77777777" w:rsidR="005434D0" w:rsidRPr="005434D0" w:rsidRDefault="005434D0" w:rsidP="005434D0">
      <w:r w:rsidRPr="005434D0">
        <w:t>Precizēju iepriekšējā vēstulē nosūtītos priekšlikumus ar norādi, ka Latvijas Kultūras akadēmijas vārdā KONCEPTUĀLI SASKAŅOJU "Dziesmu un deju svētku tradīcijas saglabāšanas un attīstības plānu 2026.</w:t>
      </w:r>
      <w:r w:rsidRPr="005434D0">
        <w:rPr>
          <w:rFonts w:ascii="Arial" w:hAnsi="Arial" w:cs="Arial"/>
        </w:rPr>
        <w:t>‒</w:t>
      </w:r>
      <w:r w:rsidRPr="005434D0">
        <w:t>2028. gadam".</w:t>
      </w:r>
    </w:p>
    <w:p w14:paraId="1DC483D2" w14:textId="77777777" w:rsidR="005434D0" w:rsidRPr="005434D0" w:rsidRDefault="005434D0" w:rsidP="005434D0"/>
    <w:p w14:paraId="1701BE6C" w14:textId="77777777" w:rsidR="005434D0" w:rsidRPr="005434D0" w:rsidRDefault="005434D0" w:rsidP="005434D0">
      <w:r w:rsidRPr="005434D0">
        <w:t>Ar cieņu,</w:t>
      </w:r>
    </w:p>
    <w:p w14:paraId="38F2F260" w14:textId="77777777" w:rsidR="005434D0" w:rsidRPr="005434D0" w:rsidRDefault="005434D0" w:rsidP="005434D0">
      <w:r w:rsidRPr="005434D0">
        <w:rPr>
          <w:b/>
          <w:bCs/>
          <w:i/>
          <w:iCs/>
        </w:rPr>
        <w:t>Dr. sc. soc.</w:t>
      </w:r>
      <w:r w:rsidRPr="005434D0">
        <w:rPr>
          <w:b/>
          <w:bCs/>
        </w:rPr>
        <w:t> prof. Anda Laķe</w:t>
      </w:r>
      <w:r w:rsidRPr="005434D0">
        <w:t> </w:t>
      </w:r>
      <w:r w:rsidRPr="005434D0">
        <w:br/>
        <w:t xml:space="preserve">Zinātņu </w:t>
      </w:r>
      <w:proofErr w:type="spellStart"/>
      <w:r w:rsidRPr="005434D0">
        <w:t>prorektore</w:t>
      </w:r>
      <w:proofErr w:type="spellEnd"/>
    </w:p>
    <w:p w14:paraId="5B492F1B" w14:textId="77777777" w:rsidR="005434D0" w:rsidRPr="005434D0" w:rsidRDefault="005434D0" w:rsidP="005434D0">
      <w:r w:rsidRPr="005434D0">
        <w:t>Kultūras un mākslu institūta vadītāja</w:t>
      </w:r>
      <w:r w:rsidRPr="005434D0">
        <w:br/>
        <w:t> </w:t>
      </w:r>
      <w:r w:rsidRPr="005434D0">
        <w:br/>
      </w:r>
      <w:r w:rsidRPr="005434D0">
        <w:rPr>
          <w:b/>
          <w:bCs/>
        </w:rPr>
        <w:t>Latvijas Kultūras akadēmija</w:t>
      </w:r>
      <w:r w:rsidRPr="005434D0">
        <w:t> </w:t>
      </w:r>
      <w:r w:rsidRPr="005434D0">
        <w:br/>
        <w:t xml:space="preserve">ACE²-EU alianses </w:t>
      </w:r>
      <w:proofErr w:type="spellStart"/>
      <w:r w:rsidRPr="005434D0">
        <w:t>partneruniversitāte</w:t>
      </w:r>
      <w:proofErr w:type="spellEnd"/>
      <w:r w:rsidRPr="005434D0">
        <w:t> </w:t>
      </w:r>
      <w:r w:rsidRPr="005434D0">
        <w:br/>
        <w:t> </w:t>
      </w:r>
      <w:r w:rsidRPr="005434D0">
        <w:br/>
      </w:r>
      <w:hyperlink r:id="rId5" w:tooltip="http://www.lka.edu.lv/" w:history="1">
        <w:r w:rsidRPr="005434D0">
          <w:rPr>
            <w:rStyle w:val="Hipersaite"/>
          </w:rPr>
          <w:t>www.lka.edu.lv</w:t>
        </w:r>
      </w:hyperlink>
      <w:r w:rsidRPr="005434D0">
        <w:t>  </w:t>
      </w:r>
      <w:r w:rsidRPr="005434D0">
        <w:br/>
        <w:t>+371 29411108</w:t>
      </w:r>
    </w:p>
    <w:p w14:paraId="21A0FDAC" w14:textId="77777777" w:rsidR="005434D0" w:rsidRPr="005434D0" w:rsidRDefault="005434D0" w:rsidP="005434D0"/>
    <w:p w14:paraId="38306150" w14:textId="77777777" w:rsidR="005434D0" w:rsidRPr="005434D0" w:rsidRDefault="005434D0" w:rsidP="005434D0"/>
    <w:p w14:paraId="33120BE3" w14:textId="77777777" w:rsidR="005434D0" w:rsidRPr="005434D0" w:rsidRDefault="005434D0" w:rsidP="005434D0">
      <w:r w:rsidRPr="005434D0">
        <w:pict w14:anchorId="49535B93">
          <v:rect id="_x0000_i1038" style="width:423.35pt;height:1pt" o:hrpct="980" o:hralign="center" o:hrstd="t" o:hr="t" fillcolor="#a0a0a0" stroked="f"/>
        </w:pict>
      </w:r>
    </w:p>
    <w:p w14:paraId="565EC46D" w14:textId="77777777" w:rsidR="005434D0" w:rsidRPr="005434D0" w:rsidRDefault="005434D0" w:rsidP="005434D0">
      <w:r w:rsidRPr="005434D0">
        <w:rPr>
          <w:b/>
          <w:bCs/>
        </w:rPr>
        <w:t>No:</w:t>
      </w:r>
      <w:r w:rsidRPr="005434D0">
        <w:t xml:space="preserve"> Anda Laķe &lt;</w:t>
      </w:r>
      <w:hyperlink r:id="rId6" w:history="1">
        <w:r w:rsidRPr="005434D0">
          <w:rPr>
            <w:rStyle w:val="Hipersaite"/>
          </w:rPr>
          <w:t>anda.lake@lka.edu.lv</w:t>
        </w:r>
      </w:hyperlink>
      <w:r w:rsidRPr="005434D0">
        <w:t>&gt;</w:t>
      </w:r>
      <w:r w:rsidRPr="005434D0">
        <w:br/>
      </w:r>
      <w:r w:rsidRPr="005434D0">
        <w:rPr>
          <w:b/>
          <w:bCs/>
        </w:rPr>
        <w:t>Nosūtīts:</w:t>
      </w:r>
      <w:r w:rsidRPr="005434D0">
        <w:t xml:space="preserve"> Ceturtdiena, 2026. gada 13. augusts 16:06</w:t>
      </w:r>
      <w:r w:rsidRPr="005434D0">
        <w:br/>
      </w:r>
      <w:r w:rsidRPr="005434D0">
        <w:rPr>
          <w:b/>
          <w:bCs/>
        </w:rPr>
        <w:t>Kam:</w:t>
      </w:r>
      <w:r w:rsidRPr="005434D0">
        <w:t xml:space="preserve"> Kultūras ministrija &lt;</w:t>
      </w:r>
      <w:hyperlink r:id="rId7" w:history="1">
        <w:r w:rsidRPr="005434D0">
          <w:rPr>
            <w:rStyle w:val="Hipersaite"/>
          </w:rPr>
          <w:t>pasts@km.gov.lv</w:t>
        </w:r>
      </w:hyperlink>
      <w:r w:rsidRPr="005434D0">
        <w:t>&gt;</w:t>
      </w:r>
      <w:r w:rsidRPr="005434D0">
        <w:br/>
      </w:r>
      <w:r w:rsidRPr="005434D0">
        <w:rPr>
          <w:b/>
          <w:bCs/>
        </w:rPr>
        <w:t>Kopija:</w:t>
      </w:r>
      <w:r w:rsidRPr="005434D0">
        <w:t xml:space="preserve"> Lolita Rūsiņa &lt;</w:t>
      </w:r>
      <w:hyperlink r:id="rId8" w:history="1">
        <w:r w:rsidRPr="005434D0">
          <w:rPr>
            <w:rStyle w:val="Hipersaite"/>
          </w:rPr>
          <w:t>Lolita.Rusina@km.gov.lv</w:t>
        </w:r>
      </w:hyperlink>
      <w:r w:rsidRPr="005434D0">
        <w:t>&gt;; Ieva Vītola &lt;</w:t>
      </w:r>
      <w:hyperlink r:id="rId9" w:history="1">
        <w:r w:rsidRPr="005434D0">
          <w:rPr>
            <w:rStyle w:val="Hipersaite"/>
          </w:rPr>
          <w:t>ieva.vitola@lka.edu.lv</w:t>
        </w:r>
      </w:hyperlink>
      <w:r w:rsidRPr="005434D0">
        <w:t>&gt;</w:t>
      </w:r>
      <w:r w:rsidRPr="005434D0">
        <w:br/>
      </w:r>
      <w:r w:rsidRPr="005434D0">
        <w:rPr>
          <w:b/>
          <w:bCs/>
        </w:rPr>
        <w:t>Tēma:</w:t>
      </w:r>
      <w:r w:rsidRPr="005434D0">
        <w:t xml:space="preserve"> Atbilde uz aicinājumu saskaņot Dziesmu un deju svētku tradīcijas saglabāšanas un attīstības plānu 2026.</w:t>
      </w:r>
      <w:r w:rsidRPr="005434D0">
        <w:rPr>
          <w:rFonts w:ascii="Arial" w:hAnsi="Arial" w:cs="Arial"/>
        </w:rPr>
        <w:t>‒</w:t>
      </w:r>
      <w:r w:rsidRPr="005434D0">
        <w:t xml:space="preserve">2028. gadam </w:t>
      </w:r>
    </w:p>
    <w:p w14:paraId="0CA275F3" w14:textId="77777777" w:rsidR="005434D0" w:rsidRPr="005434D0" w:rsidRDefault="005434D0" w:rsidP="005434D0"/>
    <w:p w14:paraId="4F93916A" w14:textId="77777777" w:rsidR="005434D0" w:rsidRPr="005434D0" w:rsidRDefault="005434D0" w:rsidP="005434D0">
      <w:r w:rsidRPr="005434D0">
        <w:t>Labdien!</w:t>
      </w:r>
    </w:p>
    <w:p w14:paraId="6B3E7ACE" w14:textId="77777777" w:rsidR="005434D0" w:rsidRPr="005434D0" w:rsidRDefault="005434D0" w:rsidP="005434D0">
      <w:r w:rsidRPr="005434D0">
        <w:t>Nosūtu atbildi uz aicinājumu saskaņot Dziesmu un deju svētku tradīcijas saglabāšanas un attīstības plānu 2026.</w:t>
      </w:r>
      <w:r w:rsidRPr="005434D0">
        <w:rPr>
          <w:rFonts w:ascii="Arial" w:hAnsi="Arial" w:cs="Arial"/>
        </w:rPr>
        <w:t>‒</w:t>
      </w:r>
      <w:r w:rsidRPr="005434D0">
        <w:t>2028. Gadam.</w:t>
      </w:r>
    </w:p>
    <w:p w14:paraId="56FA0EDF" w14:textId="77777777" w:rsidR="005434D0" w:rsidRPr="005434D0" w:rsidRDefault="005434D0" w:rsidP="005434D0"/>
    <w:p w14:paraId="5219595A" w14:textId="77777777" w:rsidR="005434D0" w:rsidRPr="005434D0" w:rsidRDefault="005434D0" w:rsidP="005434D0">
      <w:r w:rsidRPr="005434D0">
        <w:t>Nosūtu vairākus priekšlikumus, kas paredz dokumenta uzlabojumus.</w:t>
      </w:r>
    </w:p>
    <w:p w14:paraId="3185B174" w14:textId="77777777" w:rsidR="005434D0" w:rsidRPr="005434D0" w:rsidRDefault="005434D0" w:rsidP="005434D0"/>
    <w:p w14:paraId="70F58E39" w14:textId="77777777" w:rsidR="005434D0" w:rsidRPr="005434D0" w:rsidRDefault="005434D0" w:rsidP="005434D0">
      <w:pPr>
        <w:numPr>
          <w:ilvl w:val="0"/>
          <w:numId w:val="1"/>
        </w:numPr>
      </w:pPr>
      <w:r w:rsidRPr="005434D0">
        <w:t>Neveikli formulēts Plāna mērķis - saglabāt, attīstīt un nodrošināt Dziesmu un deju svētku tradīcijas – UNESCO starptautiski atzīta Cilvēces un nemateriālā kultūras mantojuma meistardarba – ilgtspējas faktorus. ...kas nozīmē, ka mums jāsaglabā faktori, nevis tradīcija. </w:t>
      </w:r>
    </w:p>
    <w:p w14:paraId="175E0DCE" w14:textId="77777777" w:rsidR="005434D0" w:rsidRPr="005434D0" w:rsidRDefault="005434D0" w:rsidP="005434D0">
      <w:pPr>
        <w:numPr>
          <w:ilvl w:val="0"/>
          <w:numId w:val="1"/>
        </w:numPr>
      </w:pPr>
      <w:r w:rsidRPr="005434D0">
        <w:lastRenderedPageBreak/>
        <w:t xml:space="preserve">Ilgtspējas principu definējumos(7.lpp.)  ir daudz neprecizitāšu un neskaidrības, piem.  2.1. kas 1.ilgtspējas faktora definējumā tiek domāts ar “visas tautas svētki”. Kā tas atbilst Dziesmu un deju svētku kustības dalībnieku statistikai? (7.lpp.), vai citur lietotais </w:t>
      </w:r>
      <w:proofErr w:type="spellStart"/>
      <w:r w:rsidRPr="005434D0">
        <w:t>plakātiskais</w:t>
      </w:r>
      <w:proofErr w:type="spellEnd"/>
      <w:r w:rsidRPr="005434D0">
        <w:t xml:space="preserve"> teikums "“Dziesmu un deju svētki ir latviešu tautas izcilākais kultūras meistardarbs, kas izturējis laika pārbaudi.” Ar šādiem formulējumiem, mēs uzturam spēkā patētiskumu, bet nenorādām uz reālām problēmām tradīcijas pārmantošanā un nepieciešamību pēc ieguldījumiem.</w:t>
      </w:r>
    </w:p>
    <w:p w14:paraId="0E445D4C" w14:textId="77777777" w:rsidR="005434D0" w:rsidRPr="005434D0" w:rsidRDefault="005434D0" w:rsidP="005434D0">
      <w:pPr>
        <w:numPr>
          <w:ilvl w:val="0"/>
          <w:numId w:val="1"/>
        </w:numPr>
      </w:pPr>
      <w:r w:rsidRPr="005434D0">
        <w:t>2.1. Ar kuru no plānā paredzētajām aktivitātēm tiks nodrošināts 3.ilgtspējas faktors– katra indivīda personiskās motivācijas stiprināšana? (skat.7.lpp.)</w:t>
      </w:r>
      <w:r w:rsidRPr="005434D0">
        <w:rPr>
          <w:i/>
          <w:iCs/>
        </w:rPr>
        <w:t xml:space="preserve">Katra indivīda personīgā motivācija. Vēlme piedalīties Dziesmu un deju svētkos ir bijis viens no spēcīgākajiem </w:t>
      </w:r>
      <w:proofErr w:type="spellStart"/>
      <w:r w:rsidRPr="005434D0">
        <w:rPr>
          <w:i/>
          <w:iCs/>
        </w:rPr>
        <w:t>kopdziedāšanas</w:t>
      </w:r>
      <w:proofErr w:type="spellEnd"/>
      <w:r w:rsidRPr="005434D0">
        <w:rPr>
          <w:i/>
          <w:iCs/>
        </w:rPr>
        <w:t xml:space="preserve"> attīstības faktoriem visu svētku pastāvēšanas laikā. Tā ir arī iespēja </w:t>
      </w:r>
      <w:proofErr w:type="spellStart"/>
      <w:r w:rsidRPr="005434D0">
        <w:rPr>
          <w:i/>
          <w:iCs/>
        </w:rPr>
        <w:t>pašapliecināties</w:t>
      </w:r>
      <w:proofErr w:type="spellEnd"/>
      <w:r w:rsidRPr="005434D0">
        <w:rPr>
          <w:i/>
          <w:iCs/>
        </w:rPr>
        <w:t xml:space="preserve"> kolektīvā mākslinieciskā darbībā. </w:t>
      </w:r>
      <w:r w:rsidRPr="005434D0">
        <w:t xml:space="preserve">Šobrīd par motivāciju runāts 3. Rīcības virzienā Izcilība, bet vienai daļai dalībnieku motivāciju neveido centieni sasniegt izcilību. Rīcības virziena </w:t>
      </w:r>
      <w:proofErr w:type="spellStart"/>
      <w:r w:rsidRPr="005434D0">
        <w:t>īeviešanai</w:t>
      </w:r>
      <w:proofErr w:type="spellEnd"/>
      <w:r w:rsidRPr="005434D0">
        <w:t xml:space="preserve"> paredzēti 3 uzdevumi, kas visi ir vērsti uz kolektīvu vadītājiem. Kā ar "parasto dalībnieku" motivācijas stiprināšanu?</w:t>
      </w:r>
    </w:p>
    <w:p w14:paraId="6FBBEEB2" w14:textId="77777777" w:rsidR="005434D0" w:rsidRPr="005434D0" w:rsidRDefault="005434D0" w:rsidP="005434D0">
      <w:r w:rsidRPr="005434D0">
        <w:t>2.3. Nav saprotams, kad dokumentā tiek runāts par Dziesmu svētkiem, kad – par Dziesmu un deju svētkiem? Piem. 5.ilgtspējas principā – lietoti abi jēdzieni – nav saprotams, par ko īsti ir runa.</w:t>
      </w:r>
    </w:p>
    <w:p w14:paraId="17C10473" w14:textId="77777777" w:rsidR="005434D0" w:rsidRPr="005434D0" w:rsidRDefault="005434D0" w:rsidP="005434D0">
      <w:r w:rsidRPr="005434D0">
        <w:t xml:space="preserve">2.4. Tāpat, dokumentā nekur nav minēts, kā tiks risināta Dziesmu un deju svētku kustības amatiermākslas kolektīvu dalībnieku vidē atkārtoti aktualizētā problēma par nesamērīgi augstajām mākslinieciskās kvalitātes prasībām, kas nav savienojamas ar amatiermākslas kustības principiem. Šīs prasības ir likušas novērsties no kustības daudziem cilvēkiem un nevar runāt par to , ka tradīcijas pārmantošanas procesā ir izdevies savienot pretstatus, vismaz ne pretstatu starp </w:t>
      </w:r>
      <w:proofErr w:type="spellStart"/>
      <w:r w:rsidRPr="005434D0">
        <w:t>amatierkustību</w:t>
      </w:r>
      <w:proofErr w:type="spellEnd"/>
      <w:r w:rsidRPr="005434D0">
        <w:t xml:space="preserve"> un profesionālo mākslu. Šī un cita problemātika aktualizēta LKA īstenotajos pētījumos, kas nav ņemti vērā šī dokumenta izstrādē.</w:t>
      </w:r>
    </w:p>
    <w:p w14:paraId="62D464E6" w14:textId="77777777" w:rsidR="005434D0" w:rsidRPr="005434D0" w:rsidRDefault="005434D0" w:rsidP="005434D0">
      <w:r w:rsidRPr="005434D0">
        <w:t xml:space="preserve">3. Rīcības virzienu definējumos izmantoti </w:t>
      </w:r>
      <w:proofErr w:type="spellStart"/>
      <w:r w:rsidRPr="005434D0">
        <w:t>metaforiski</w:t>
      </w:r>
      <w:proofErr w:type="spellEnd"/>
      <w:r w:rsidRPr="005434D0">
        <w:t xml:space="preserve"> koncepti, kuri nav piemēroti politikas plānošanas dokumentu terminoloģijai, jo šie dokumenti tiek izstrādāti, lai būtu iespējams to ieviešanu novērtēt. Tāda ļoti vispārīga un </w:t>
      </w:r>
      <w:proofErr w:type="spellStart"/>
      <w:r w:rsidRPr="005434D0">
        <w:t>metaforiska</w:t>
      </w:r>
      <w:proofErr w:type="spellEnd"/>
      <w:r w:rsidRPr="005434D0">
        <w:t xml:space="preserve"> valoda raksturīga visam dokumenta ievada tekstam, kur </w:t>
      </w:r>
      <w:proofErr w:type="spellStart"/>
      <w:r w:rsidRPr="005434D0">
        <w:t>sitācijas</w:t>
      </w:r>
      <w:proofErr w:type="spellEnd"/>
      <w:r w:rsidRPr="005434D0">
        <w:t xml:space="preserve"> aprakstam izmantoti 20 gadu veci teksti, kaut šajā laika posmā bijuši vairāki akadēmiski pētījumi, kur Dziesmu un deju svētku problemātika aprakstīta precīzā akadēmiskā valodā. Arī šajā gadījumā - Rīcības virzienam skaidri jāparāda, kā ar tā ieviešanu tiks nodrošināta plāna mērķa sasniegšana. Ko par mērķa sasniegšanu mums izsaka vārdi - </w:t>
      </w:r>
      <w:proofErr w:type="spellStart"/>
      <w:r w:rsidRPr="005434D0">
        <w:t>Puzurs</w:t>
      </w:r>
      <w:proofErr w:type="spellEnd"/>
      <w:r w:rsidRPr="005434D0">
        <w:t xml:space="preserve">, Zutenis, Stāsti????Kāpēc nevarētu precīzi definēt </w:t>
      </w:r>
      <w:proofErr w:type="spellStart"/>
      <w:r w:rsidRPr="005434D0">
        <w:t>rīcībpolitikas</w:t>
      </w:r>
      <w:proofErr w:type="spellEnd"/>
      <w:r w:rsidRPr="005434D0">
        <w:t xml:space="preserve"> virzienus, kas ir galvenais dokumentu strukturējošais ieguldījumu "rāmis", piemēram, Bērnu un jauniešu iesaiste Dziesmu un deju svētku tradīcijas procesā, atbalsta nodrošināšana.</w:t>
      </w:r>
    </w:p>
    <w:p w14:paraId="092FC372" w14:textId="77777777" w:rsidR="005434D0" w:rsidRPr="005434D0" w:rsidRDefault="005434D0" w:rsidP="005434D0">
      <w:r w:rsidRPr="005434D0">
        <w:t>4. Tāpat, dokumentā nekur nav pamatots, kādas problēmas un tradīcijas pārvaldības izaicinājumus risinās vienotā Dziesmu un deju svētku tradīcijas biroja izveide. Kādus ilgtspējas faktorus tas veicinās?  </w:t>
      </w:r>
    </w:p>
    <w:p w14:paraId="08699182" w14:textId="77777777" w:rsidR="005434D0" w:rsidRPr="005434D0" w:rsidRDefault="005434D0" w:rsidP="005434D0">
      <w:r w:rsidRPr="005434D0">
        <w:lastRenderedPageBreak/>
        <w:t>5. Dokumenta sākumā tekstā tikpat kā nav pieskares pašvaldību ieguldījumam tradīcijas uzturēšanā iesaistīto kolektīvu atbalsta veidošanā, kas lielā mērā veido pamata augsni tradīcijas ilgtspējai vai tās apdraudējumiem. </w:t>
      </w:r>
    </w:p>
    <w:p w14:paraId="54FFD854" w14:textId="77777777" w:rsidR="005434D0" w:rsidRPr="005434D0" w:rsidRDefault="005434D0" w:rsidP="005434D0">
      <w:r w:rsidRPr="005434D0">
        <w:t xml:space="preserve">6. Kopumā salīdzinoši neliela uzmanība pievērsta tradicionālās kultūras lomai un vietai tradīcijas saglabāšanā, cik būtisks ir folkloras / tradicionālās kultūras kodols/īpatsvars  visā svētku procesa nodrošināšanā, sākot ar folkloras kopām, ansambļiem, tautastērpiem un amatniekiem, kas uztur un prot šo tradīciju, beidzot ar "Pulkā </w:t>
      </w:r>
      <w:proofErr w:type="spellStart"/>
      <w:r w:rsidRPr="005434D0">
        <w:t>eimu</w:t>
      </w:r>
      <w:proofErr w:type="spellEnd"/>
      <w:r w:rsidRPr="005434D0">
        <w:t>, pulkā teku" jeb Nemateriālā kultūras mantojuma apgūšanas un pārmantošanas programma skolās, kas ir interešu izglītības statusā, bet ar nacionālu pārklājumu un iesaistīto bērnu un jauniešu skaitu.</w:t>
      </w:r>
    </w:p>
    <w:p w14:paraId="761AFFE1" w14:textId="77777777" w:rsidR="005434D0" w:rsidRPr="005434D0" w:rsidRDefault="005434D0" w:rsidP="005434D0"/>
    <w:p w14:paraId="04D75420" w14:textId="77777777" w:rsidR="005434D0" w:rsidRPr="005434D0" w:rsidRDefault="005434D0" w:rsidP="005434D0">
      <w:r w:rsidRPr="005434D0">
        <w:t xml:space="preserve">Rīcības virzienu īstenošanai plānotie uzdevumi labi raksturo esošo </w:t>
      </w:r>
      <w:proofErr w:type="spellStart"/>
      <w:r w:rsidRPr="005434D0">
        <w:t>DzD</w:t>
      </w:r>
      <w:proofErr w:type="spellEnd"/>
      <w:r w:rsidRPr="005434D0">
        <w:t xml:space="preserve"> </w:t>
      </w:r>
      <w:proofErr w:type="spellStart"/>
      <w:r w:rsidRPr="005434D0">
        <w:t>sv</w:t>
      </w:r>
      <w:proofErr w:type="spellEnd"/>
      <w:r w:rsidRPr="005434D0">
        <w:t xml:space="preserve"> tradīcijas atbalsta modeli un tam paredzētā finansējuma komentēšana nav iespējama bez detalizētākas analīzes. </w:t>
      </w:r>
    </w:p>
    <w:p w14:paraId="53C30CFE" w14:textId="77777777" w:rsidR="005434D0" w:rsidRPr="005434D0" w:rsidRDefault="005434D0" w:rsidP="005434D0"/>
    <w:p w14:paraId="7CD63D0B" w14:textId="77777777" w:rsidR="005434D0" w:rsidRPr="005434D0" w:rsidRDefault="005434D0" w:rsidP="005434D0"/>
    <w:p w14:paraId="41F0C7DB" w14:textId="77777777" w:rsidR="005434D0" w:rsidRPr="005434D0" w:rsidRDefault="005434D0" w:rsidP="005434D0"/>
    <w:p w14:paraId="4D2FF5F3" w14:textId="77777777" w:rsidR="005434D0" w:rsidRPr="005434D0" w:rsidRDefault="005434D0" w:rsidP="005434D0">
      <w:r w:rsidRPr="005434D0">
        <w:rPr>
          <w:b/>
          <w:bCs/>
          <w:i/>
          <w:iCs/>
        </w:rPr>
        <w:t>Dr. sc. soc.</w:t>
      </w:r>
      <w:r w:rsidRPr="005434D0">
        <w:rPr>
          <w:b/>
          <w:bCs/>
        </w:rPr>
        <w:t> prof. Anda Laķe</w:t>
      </w:r>
      <w:r w:rsidRPr="005434D0">
        <w:t> </w:t>
      </w:r>
      <w:r w:rsidRPr="005434D0">
        <w:br/>
        <w:t xml:space="preserve">Zinātņu </w:t>
      </w:r>
      <w:proofErr w:type="spellStart"/>
      <w:r w:rsidRPr="005434D0">
        <w:t>prorektore</w:t>
      </w:r>
      <w:proofErr w:type="spellEnd"/>
    </w:p>
    <w:p w14:paraId="43FB3981" w14:textId="77777777" w:rsidR="005434D0" w:rsidRPr="005434D0" w:rsidRDefault="005434D0" w:rsidP="005434D0">
      <w:r w:rsidRPr="005434D0">
        <w:t>Kultūras un mākslu institūta vadītāja</w:t>
      </w:r>
      <w:r w:rsidRPr="005434D0">
        <w:br/>
        <w:t> </w:t>
      </w:r>
      <w:r w:rsidRPr="005434D0">
        <w:br/>
      </w:r>
      <w:r w:rsidRPr="005434D0">
        <w:rPr>
          <w:b/>
          <w:bCs/>
        </w:rPr>
        <w:t>Latvijas Kultūras akadēmija</w:t>
      </w:r>
      <w:r w:rsidRPr="005434D0">
        <w:t> </w:t>
      </w:r>
      <w:r w:rsidRPr="005434D0">
        <w:br/>
        <w:t xml:space="preserve">ACE²-EU alianses </w:t>
      </w:r>
      <w:proofErr w:type="spellStart"/>
      <w:r w:rsidRPr="005434D0">
        <w:t>partneruniversitāte</w:t>
      </w:r>
      <w:proofErr w:type="spellEnd"/>
      <w:r w:rsidRPr="005434D0">
        <w:t> </w:t>
      </w:r>
      <w:r w:rsidRPr="005434D0">
        <w:br/>
        <w:t> </w:t>
      </w:r>
      <w:r w:rsidRPr="005434D0">
        <w:br/>
      </w:r>
      <w:hyperlink r:id="rId10" w:tooltip="http://www.lka.edu.lv/" w:history="1">
        <w:r w:rsidRPr="005434D0">
          <w:rPr>
            <w:rStyle w:val="Hipersaite"/>
          </w:rPr>
          <w:t>www.lka.edu.lv</w:t>
        </w:r>
      </w:hyperlink>
      <w:r w:rsidRPr="005434D0">
        <w:t>  </w:t>
      </w:r>
      <w:r w:rsidRPr="005434D0">
        <w:br/>
        <w:t>+371 29411108</w:t>
      </w:r>
    </w:p>
    <w:p w14:paraId="3AED16E7" w14:textId="77777777" w:rsidR="007D74A1" w:rsidRDefault="007D74A1"/>
    <w:sectPr w:rsidR="007D74A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326AE"/>
    <w:multiLevelType w:val="multilevel"/>
    <w:tmpl w:val="19F093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140880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4D0"/>
    <w:rsid w:val="005434D0"/>
    <w:rsid w:val="00573E80"/>
    <w:rsid w:val="007D74A1"/>
    <w:rsid w:val="00AE27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CA2EB"/>
  <w15:chartTrackingRefBased/>
  <w15:docId w15:val="{E7CE9046-8B3B-4DF8-8EA1-E35B035C2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43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543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5434D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5434D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5434D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5434D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434D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434D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434D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434D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5434D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5434D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5434D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5434D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5434D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434D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434D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434D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43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434D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434D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434D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434D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434D0"/>
    <w:rPr>
      <w:i/>
      <w:iCs/>
      <w:color w:val="404040" w:themeColor="text1" w:themeTint="BF"/>
    </w:rPr>
  </w:style>
  <w:style w:type="paragraph" w:styleId="Sarakstarindkopa">
    <w:name w:val="List Paragraph"/>
    <w:basedOn w:val="Parasts"/>
    <w:uiPriority w:val="34"/>
    <w:qFormat/>
    <w:rsid w:val="005434D0"/>
    <w:pPr>
      <w:ind w:left="720"/>
      <w:contextualSpacing/>
    </w:pPr>
  </w:style>
  <w:style w:type="character" w:styleId="Intensvsizclums">
    <w:name w:val="Intense Emphasis"/>
    <w:basedOn w:val="Noklusjumarindkopasfonts"/>
    <w:uiPriority w:val="21"/>
    <w:qFormat/>
    <w:rsid w:val="005434D0"/>
    <w:rPr>
      <w:i/>
      <w:iCs/>
      <w:color w:val="0F4761" w:themeColor="accent1" w:themeShade="BF"/>
    </w:rPr>
  </w:style>
  <w:style w:type="paragraph" w:styleId="Intensvscitts">
    <w:name w:val="Intense Quote"/>
    <w:basedOn w:val="Parasts"/>
    <w:next w:val="Parasts"/>
    <w:link w:val="IntensvscittsRakstz"/>
    <w:uiPriority w:val="30"/>
    <w:qFormat/>
    <w:rsid w:val="00543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5434D0"/>
    <w:rPr>
      <w:i/>
      <w:iCs/>
      <w:color w:val="0F4761" w:themeColor="accent1" w:themeShade="BF"/>
    </w:rPr>
  </w:style>
  <w:style w:type="character" w:styleId="Intensvaatsauce">
    <w:name w:val="Intense Reference"/>
    <w:basedOn w:val="Noklusjumarindkopasfonts"/>
    <w:uiPriority w:val="32"/>
    <w:qFormat/>
    <w:rsid w:val="005434D0"/>
    <w:rPr>
      <w:b/>
      <w:bCs/>
      <w:smallCaps/>
      <w:color w:val="0F4761" w:themeColor="accent1" w:themeShade="BF"/>
      <w:spacing w:val="5"/>
    </w:rPr>
  </w:style>
  <w:style w:type="character" w:styleId="Hipersaite">
    <w:name w:val="Hyperlink"/>
    <w:basedOn w:val="Noklusjumarindkopasfonts"/>
    <w:uiPriority w:val="99"/>
    <w:unhideWhenUsed/>
    <w:rsid w:val="005434D0"/>
    <w:rPr>
      <w:color w:val="467886" w:themeColor="hyperlink"/>
      <w:u w:val="single"/>
    </w:rPr>
  </w:style>
  <w:style w:type="character" w:styleId="Neatrisintapieminana">
    <w:name w:val="Unresolved Mention"/>
    <w:basedOn w:val="Noklusjumarindkopasfonts"/>
    <w:uiPriority w:val="99"/>
    <w:semiHidden/>
    <w:unhideWhenUsed/>
    <w:rsid w:val="00543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lita.Rusina@km.gov.lv" TargetMode="External"/><Relationship Id="rId3" Type="http://schemas.openxmlformats.org/officeDocument/2006/relationships/settings" Target="settings.xml"/><Relationship Id="rId7" Type="http://schemas.openxmlformats.org/officeDocument/2006/relationships/hyperlink" Target="mailto:pasts@km.gov.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a.lake@lka.edu.lv" TargetMode="External"/><Relationship Id="rId11" Type="http://schemas.openxmlformats.org/officeDocument/2006/relationships/fontTable" Target="fontTable.xml"/><Relationship Id="rId5" Type="http://schemas.openxmlformats.org/officeDocument/2006/relationships/hyperlink" Target="http://www.lka.edu.lv/" TargetMode="External"/><Relationship Id="rId10" Type="http://schemas.openxmlformats.org/officeDocument/2006/relationships/hyperlink" Target="http://www.lka.edu.lv/" TargetMode="External"/><Relationship Id="rId4" Type="http://schemas.openxmlformats.org/officeDocument/2006/relationships/webSettings" Target="webSettings.xml"/><Relationship Id="rId9" Type="http://schemas.openxmlformats.org/officeDocument/2006/relationships/hyperlink" Target="mailto:ieva.vitola@lka.edu.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3703</Words>
  <Characters>2111</Characters>
  <Application>Microsoft Office Word</Application>
  <DocSecurity>0</DocSecurity>
  <Lines>17</Lines>
  <Paragraphs>11</Paragraphs>
  <ScaleCrop>false</ScaleCrop>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Pāvulēna (LNKC)</dc:creator>
  <cp:keywords/>
  <dc:description/>
  <cp:lastModifiedBy>Sarmīte Pāvulēna (LNKC)</cp:lastModifiedBy>
  <cp:revision>1</cp:revision>
  <dcterms:created xsi:type="dcterms:W3CDTF">2026-08-14T06:44:00Z</dcterms:created>
  <dcterms:modified xsi:type="dcterms:W3CDTF">2026-08-14T06:46:00Z</dcterms:modified>
</cp:coreProperties>
</file>