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25-TA-1972: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Rīgas valstspilsētas pašvaldībai piederošo nekustamo īpašumu pārņemšanu bez atlīdzības valsts īpašumā, privatizāciju un pārdošanu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(Paskaidrojošie dokumenti 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03.10.2025.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Saskaņā ar Valsts un pašvaldību dzīvojamo māju privatizācijas pabeigšanas likuma” 9. panta otro daļu, trešo daļu un Publiskas personas mantas atsavināšanas likuma 42. panta otro daļu, pārņemt bez atlīdzības valsts īpašumā un nodot sabiedrības ar ierobežotu atbildību “Publisko aktīvu pārvaldītājs Possessor” valdījumā privatizācijas procesa pabeigšanai Rīgas valstspilsētas pašvaldībai piederošo: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arī Ministru kabineta rīkojuma projekta 1.punktā noteiktā Rīgas valstspilsētas pašvaldībai piederošo nekustamo īpašumu nodošana sabiedrības ar ierobežotu atbildību “Publisko aktīvu pārvaldītājs Possessor” (turpmāk – SIA) valdījumā privatizācijas procesa pabeigšanai, kvalificējas kā publisko līdzekļu piešķīrums saimnieciskās darbības veicējam, lūdzam papildināt anotāciju ar izvērtējumu atbilstoši Komercdarbības atbalsta likuma 5. pantam. Vēršam uzmanību, ka gadījumā, ja publiskā finansējuma piešķiršana paredzēta valsts funkcijas īstenošanai, jeb “īstenojot valsts varu”, šāda publiskā finansējuma piešķiršana nekvalificējas kā atbalsts tā saimnieciskajai darbībai un tādējādi nav jāpiemēro komercdarbības atbalsta regulējuma nosacījumi (skat. Komisijas paziņojuma par Līguma ar Eiropas Savienības darbību 107. panta 1. punktā minēto valsts atbalsta jēdzienu (2016/C 262/01 17. punktu). Tādējādi, ievērojot minēto, lūdzam Ministru kabineta rīkojuma projektu papildināt ar izvērtējumu atbilstoši kuram būtu secināms, ka minēto publisko līdzekļu piešķīrums (nekustamo īpašumu nodošana) SIA (saimnieciskās darbības veicējam) ir/nav kvalificējams kā komercdarbības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Kerolaina Pastare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 (nekustamā īpašuma kadastra Nr. 8080 900 0069) – “Mežziņi 2” - 6, Medemciemā, Olaines pagastā, Olaines novadā un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atzinumu par rīkojuma projektu pēc būtības, aicinām precizēt rīkojuma projekta 1.punktā norādīto tiesisko pamatojumu, uz ko tiek pamatoti rīkojuma projekta 1.1., 1.2.apakšpunkti, un secīgi 5. un 6.punkts. Ņemot vērā rīkojuma projekta 1.punktā norādīto atsauci uz Publiskas personas mantas atsavināšanas likuma 42.panta otro daļu </w:t>
            </w:r>
            <w:r w:rsidR="00000000" w:rsidRPr="00000000" w:rsidDel="00000000">
              <w:rPr>
                <w:i w:val="1"/>
                <w:rtl w:val="0"/>
              </w:rPr>
              <w:t xml:space="preserve">((2) Atvasinātas publiskas personas nekustamo īpašumu var nodot bez atlīdzības citas atvasinātas publiskas personas vai valsts īpašumā. Atvasinātas publiskas personas lēmējinstitūcija lēmumā par atvasinātas publiskas personas nekustamā īpašuma nodošanu bez atlīdzības nosaka, kādas valsts pārvaldes funkcijas, atvasinātas publiskas personas funkcijas vai deleģēta pārvaldes uzdevuma veikšanai nekustamais īpašums tiek nodots. Nostiprinot atvasinātas publiskas personas vai valsts īpašuma tiesības uz nekustamo īpašumu, zemesgrāmatā izdarāma atzīme par atvasinātas publiskas personas lēmumā noteiktajiem tiesību aprobežojumiem. </w:t>
            </w:r>
            <w:r w:rsidR="00000000" w:rsidRPr="00000000" w:rsidDel="00000000">
              <w:rPr>
                <w:i w:val="1"/>
                <w:u w:val="single"/>
                <w:rtl w:val="0"/>
              </w:rPr>
              <w:t xml:space="preserve">Ja nodotais nekustamais īpašums vairs netiek izmantots atvasinātas publiskas personas lēmējinstitūcijas lēmumā par atvasinātas publiskas personas nekustamā īpašuma nodošanu bez atlīdzības norādītās valsts pārvaldes funkcijas, atvasinātas publiskas personas funkcijas vai deleģēta pārvaldes uzdevuma veikšanai, valsts vai atvasināta publiska persona šo īpašumu bez atlīdzības nodod tai atvasinātai publiskai personai, kura šo nekustamo īpašumu nodevusi</w:t>
            </w:r>
            <w:r w:rsidR="00000000" w:rsidRPr="00000000" w:rsidDel="00000000">
              <w:rPr>
                <w:i w:val="1"/>
                <w:rtl w:val="0"/>
              </w:rPr>
              <w:t xml:space="preserve">),</w:t>
            </w:r>
            <w:r w:rsidR="00000000" w:rsidRPr="00000000" w:rsidDel="00000000">
              <w:rPr>
                <w:rtl w:val="0"/>
              </w:rPr>
              <w:t xml:space="preserve"> nekustamais īpašums jānodod atpakaļ Rīgas valstspilsētai, ja tas vairs netiks izmantots valsts pārvaldes funkcijas nodrošināšanai. No rīkojuma projekta secināms, ka nekustamos īpašumus vai tā daļas plānots atsavināt, balstoties uz Publiskas personas mantas atsavināšanas likuma 4.panta pirmo daļu, 5.panta pirmo daļu, attiecīgi nebūs iespējams to nodot atpakaļ, kā paredz Publiskas personas mantas atsavināšanas likuma 42.panta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Valsts un pašvaldību dzīvojamo māju privatizācijas pabeigšanas likuma 9.panta otrā daļa paredz, </w:t>
            </w:r>
            <w:r w:rsidR="00000000" w:rsidRPr="00000000" w:rsidDel="00000000">
              <w:rPr>
                <w:i w:val="1"/>
                <w:rtl w:val="0"/>
              </w:rPr>
              <w:t xml:space="preserve">ka ar šā likuma spēkā stāšanos gadījumos, kad vairs nepastāv privatizācijas ierobežojumi, kas bija spēkā viendzīvokļa vai daudzdzīvokļu mājas privatizācijas uzsākšanas brīdī, </w:t>
            </w:r>
            <w:r w:rsidR="00000000" w:rsidRPr="00000000" w:rsidDel="00000000">
              <w:rPr>
                <w:i w:val="1"/>
                <w:u w:val="single"/>
                <w:rtl w:val="0"/>
              </w:rPr>
              <w:t xml:space="preserve">valsts dzīvojamo māju privatizāciju veicošā institūcija</w:t>
            </w:r>
            <w:r w:rsidR="00000000" w:rsidRPr="00000000" w:rsidDel="00000000">
              <w:rPr>
                <w:i w:val="1"/>
                <w:rtl w:val="0"/>
              </w:rPr>
              <w:t xml:space="preserve"> vai </w:t>
            </w:r>
            <w:r w:rsidR="00000000" w:rsidRPr="00000000" w:rsidDel="00000000">
              <w:rPr>
                <w:i w:val="1"/>
                <w:u w:val="single"/>
                <w:rtl w:val="0"/>
              </w:rPr>
              <w:t xml:space="preserve">pašvaldības lēmējinstitūcija</w:t>
            </w:r>
            <w:r w:rsidR="00000000" w:rsidRPr="00000000" w:rsidDel="00000000">
              <w:rPr>
                <w:i w:val="1"/>
                <w:rtl w:val="0"/>
              </w:rPr>
              <w:t xml:space="preserve">, vai tās noteikta iestāde pieņem </w:t>
            </w:r>
            <w:r w:rsidR="00000000" w:rsidRPr="00000000" w:rsidDel="00000000">
              <w:rPr>
                <w:i w:val="1"/>
                <w:u w:val="single"/>
                <w:rtl w:val="0"/>
              </w:rPr>
              <w:t xml:space="preserve">lēmumu par zemes nodošanu īpašumā bez atlīdzības privatizētajā dzīvojamā mājā esošo privatizācijas objektu ieguvējiem</w:t>
            </w:r>
            <w:r w:rsidR="00000000" w:rsidRPr="00000000" w:rsidDel="00000000">
              <w:rPr>
                <w:i w:val="1"/>
                <w:rtl w:val="0"/>
              </w:rPr>
              <w:t xml:space="preserve">. Izdevumus par zemes gabala noteikšanu, zemes gabala iemērīšanu un ierakstīšanu zemesgrāmatā sedz privatizētā objekta ieguvējs atbilstoši privatizētā objekta kopīpašuma domājamai daļai</w:t>
            </w:r>
            <w:r w:rsidR="00000000" w:rsidRPr="00000000" w:rsidDel="00000000">
              <w:rPr>
                <w:rtl w:val="0"/>
              </w:rPr>
              <w:t xml:space="preserve">. Attiecīgi lūdzam skaidrot vai konkrētajā gadījuma minētā lēmuma pieņemšanu nevar veikt arī pašvaldības lēmējinstitūcija.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(Aija Mētra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Saskaņā ar Valsts un pašvaldību dzīvojamo māju privatizācijas pabeigšanas likuma” 9. panta otro daļu, trešo daļu un Publiskas personas mantas atsavināšanas likuma 42. panta otro daļu, pārņemt bez atlīdzības valsts īpašumā un nodot sabiedrības ar ierobežotu atbildību “Publisko aktīvu pārvaldītājs Possessor” valdījumā privatizācijas procesa pabeigšanai Rīgas valstspilsētas pašvaldībai piederošo: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rīkojuma projekta pirmo punktu -  Saskaņā ar Valsts un pašvaldību dzīvojamo māju privatizācijas pabeigšanas likuma</w:t>
            </w:r>
            <w:r w:rsidR="00000000" w:rsidRPr="00000000" w:rsidDel="00000000">
              <w:rPr>
                <w:b w:val="1"/>
                <w:u w:val="single"/>
                <w:rtl w:val="0"/>
              </w:rPr>
              <w:t xml:space="preserve">”</w:t>
            </w:r>
            <w:r w:rsidR="00000000" w:rsidRPr="00000000" w:rsidDel="00000000">
              <w:rPr>
                <w:rtl w:val="0"/>
              </w:rPr>
              <w:t xml:space="preserve"> 9. panta otro daļu, trešo daļu un Publiskas personas mantas atsavināšanas likuma 42. panta otro daļu, pārņemt bez atlīdzības valsts īpašumā un nodot </w:t>
            </w:r>
            <w:r w:rsidR="00000000" w:rsidRPr="00000000" w:rsidDel="00000000">
              <w:rPr>
                <w:b w:val="1"/>
                <w:u w:val="single"/>
                <w:rtl w:val="0"/>
              </w:rPr>
              <w:t xml:space="preserve">sabiedrības ar ierobežotu atbildību </w:t>
            </w:r>
            <w:r w:rsidR="00000000" w:rsidRPr="00000000" w:rsidDel="00000000">
              <w:rPr>
                <w:rtl w:val="0"/>
              </w:rPr>
              <w:t xml:space="preserve">“Publisko aktīvu pārvaldītājs Possessor” valdījumā privatizācijas procesa pabeigšanai Rīgas valstspilsētas pašvaldībai piederošo.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Komersanta nosaukums tiek veidots, saskaņā ar Komerclikuma 26.pantu, 27.panta 3.daļu. Aicinām precizēt SIA “Publisko aktīvu pārvaldītājs Possessor”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Valsts un pašvaldību dzīvojamo māju privatizācijas pabeigšanas likuma 9. panta otro daļu, trešo daļu un Publiskas personas mantas atsavināšanas likuma 42. panta otro daļu, pārņemt bez atlīdzības valsts īpašumā un nodot SIA “Publisko aktīvu pārvaldītājs Possessor” valdījumā privatizācijas procesa pabeigšanai Rīgas valstspilsētas pašvaldībai piederošo: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(Aija Mētra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nekustamo īpašumu  “Mežziņi” (nekustamā īpašuma kadastra Nr. 8080 005 0190) – zemes vienību (zemes vienības kadastra apzīmējums 8080 005 0179) 1,51 ha platībā – Olaines pagastā, Olaines novadā;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nekustamā īpašuma "Mežziņi" adresi.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(Aija Mētra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Pēc šā rīkojuma 2.punktā noteikto darbību izpildes sabiedrībai ar ierobežotu atbildību “Publisko aktīvu pārvaldītājs Possessor” nodot Finanšu ministrijas valdījumā  nekustamā īpašuma (nekustamā īpašuma kadastra Nr. 8080 900 0069) “Mežziņi 2” - 6, Medemciemā, Olaines pagastā, Olaines novadā, uzturēšanai nepieciešamās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5.punktā norādīt konkrētu Finanšu ministrijas valdījumā nododamo nekustamā īpašuma “Mežziņi” (nekustamā īpašuma kadastra Nr. 8080 005 0190) - zemes vienības (zemes vienības kadastra apzīmējums 8080 005 0179) – Medemciemā, Olaines pagastā, Olaines novadā, domājamo daļu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šā rīkojuma 4. un 5.punktā noteikto darbību izpildes saskaņā ar Publiskas personas mantas atsavināšanas likuma 4. panta pirmo daļu un 5. panta pirmo daļu,  atļaut valsts akciju sabiedrībai “Valsts nekustamie īpašumi” pārdot kopā izsolē nekustamo īpašumu – (nekustamā īpašuma kadastra Nr. 8080 900 0069) – “Mežziņi 2” - 6, Medemciemā, Olaines pagastā, Olaines novadā un nekustamā īpašuma “Mežziņi” (nekustamā īpašuma kadastra Nr. 8080 005 0190) – zemes vienības (zemes vienības kadastra apzīmējums 8080 005 0179) – Olaines pagastā, Olaines novadā, piekrītošās domājamās daļas.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rīkojuma projekta 6.punktā norādīt zemes vienības (zemes vienības kadastra apzīmējums 8080 005 0179) – Medemciemā, Olaines pagastā, Olaines novadā, domājamo daļu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Līga Rozenberga (VNI)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1.3.apakšpunktā norādīto informāciju par Zemesgabalu Nr.2. (Atbilstoši NĪVKIS datiem uz Zemesgabala Nr. 2 atrodas astoņas būves – dzīvojamā māja "Mežziņi 1" (būves kadastra apzīmējums 8080 005 0033 001) - Medemciemā, Olaines pagastā, Olaines novadā, dzīvojamā māja “Mežziņi 2” (būves kadastra apzīmējums 8080 005 0033 002) - Medemciemā, Olaines pagastā, Olaines novadā, un sešas palīgēkas: garāža (būves kadastra apzīmējums 8080 005 0033 004), šķūnis (būves kadastra apzīmējums 8080 005 0033 005), kūts ar šķūni (būves kadastra apzīmējums 8080 005 0033 006), pagrabs (būves kadastra apzīmējums 8080 005 0033 009), klēts (būves kadastra apzīmējums 8080 005 0033 010) un šķūnis (būves kadastra apzīmējums 8080 005 0033 011).)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NĪVKIS datiem uz Zemesgabala Nr. 2 atrodas astoņas būves – dzīvojamā māja (būves kadastra apzīmējums 8080 005 0033 001) - "Mežziņi 1", Medemciemā, Olaines pagastā, Olaines novadā, dzīvojamā māja (būves kadastra apzīmējums 8080 005 0033 002) - “Mežziņi 2” Medemciemā, Olaines pagastā, Olaines novadā, un sešas palīgēkas: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garāža (būves kadastra apzīmējums 8080 005 0033 004),"Kokaudzētava",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šķūnis (būves kadastra apzīmējums 8080 005 0033 005), "Kokaudzētava",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kūts ar šķūni (būves kadastra apzīmējums 8080 005 0033 006),"Kokaudzētava",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pagrabs (būves kadastra apzīmējums 8080 005 0033 009),"Kokaudzētava",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klēts (būves kadastra apzīmējums 8080 005 0033 010),"Kokaudzētava", Medemciems, Olaines pag., Olaines nov., LV-2127.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šķūnis (būves kadastra apzīmējums 8080 005 0033 011)."Kokaudzētava", Medemciems, Olaines pag., Olaines nov., LV-2127.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(Aija Mētra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 punktā norādīto zemesgrāmatas nodalījumu, kam jābūt Rīgas rajona tiesas Olaines pagasta zemesgrāmatas nodalījumam Nr. 100000576073.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(Aija Mētra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anotācijas 1.3. sadaļu.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Ar Olaines novada pašvaldības domes  2024. gada 28. februār</w:t>
            </w:r>
            <w:r w:rsidR="00000000" w:rsidRPr="00000000" w:rsidDel="00000000">
              <w:rPr>
                <w:b w:val="1"/>
                <w:u w:val="single"/>
                <w:rtl w:val="0"/>
              </w:rPr>
              <w:t xml:space="preserve">a</w:t>
            </w:r>
            <w:r w:rsidR="00000000" w:rsidRPr="00000000" w:rsidDel="00000000">
              <w:rPr>
                <w:rtl w:val="0"/>
              </w:rPr>
              <w:t xml:space="preserve"> lēmumu Nr.2 “Par būvju īpašumam funkcionāli nepieciešamā zemesgabala platības apstiprināšanu (Olaines pagastā)” būvju īpašumam ar kadastra Nr. 8080 505 0005, “Mežziņi”, Olaines pagastā, Olaines novadā, apstiprināta funkcionāli nepieciešamā zemes vienības platība - zemes vienībai ar kadastra apzīmējumu 8080 005 0219 -  0,1602 ha un zemes vienībai ar kadastra apzīmējumu 8080 005 0179 -  1,5100 ha.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Bite (FM) (Aija Mētra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25-TA-1972</w:t>
    </w:r>
    <w:r>
      <w:br/>
    </w:r>
    <w:r w:rsidR="00000000" w:rsidRPr="00000000" w:rsidDel="00000000">
      <w:rPr>
        <w:rtl w:val="0"/>
      </w:rPr>
      <w:t xml:space="preserve">Izdrukāts 03.10.2025. 11.28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25-TA-1972</w:t>
    </w:r>
    <w:r>
      <w:br/>
    </w:r>
    <w:r w:rsidR="00000000" w:rsidRPr="00000000" w:rsidDel="00000000">
      <w:rPr>
        <w:rtl w:val="0"/>
      </w:rPr>
      <w:t xml:space="preserve">Izdrukāts 03.10.2025. 11.28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Atzinumi_25-TA-1972.docx</dc:title>
</cp:coreProperties>
</file>

<file path=docProps/custom.xml><?xml version="1.0" encoding="utf-8"?>
<Properties xmlns="http://schemas.openxmlformats.org/officeDocument/2006/custom-properties" xmlns:vt="http://schemas.openxmlformats.org/officeDocument/2006/docPropsVTypes"/>
</file>