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transporta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08.07.2024.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08.07.2024.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