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25-TA-2520: Rīkojuma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Brīvības pieminekļa un Rīgas Brāļu kapu padomi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25-TA-2520</w:t>
    </w:r>
    <w:r>
      <w:br/>
    </w:r>
    <w:r w:rsidR="00000000" w:rsidRPr="00000000" w:rsidDel="00000000">
      <w:rPr>
        <w:rtl w:val="0"/>
      </w:rPr>
      <w:t xml:space="preserve">Izdrukāts 22.10.2025. 19.06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25-TA-2520</w:t>
    </w:r>
    <w:r>
      <w:br/>
    </w:r>
    <w:r w:rsidR="00000000" w:rsidRPr="00000000" w:rsidDel="00000000">
      <w:rPr>
        <w:rtl w:val="0"/>
      </w:rPr>
      <w:t xml:space="preserve">Izdrukāts 22.10.2025. 19.06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